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4" w:rsidRDefault="005244CC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5244CC">
        <w:rPr>
          <w:sz w:val="28"/>
          <w:szCs w:val="28"/>
          <w:lang w:val="uk-UA"/>
        </w:rPr>
        <w:t>Дисципліна «</w:t>
      </w:r>
      <w:r w:rsidR="00D85D57">
        <w:rPr>
          <w:b/>
          <w:sz w:val="28"/>
          <w:szCs w:val="28"/>
          <w:lang w:val="uk-UA"/>
        </w:rPr>
        <w:t>Історія української лексикографії</w:t>
      </w:r>
      <w:r w:rsidRPr="00D5068D">
        <w:rPr>
          <w:b/>
          <w:sz w:val="28"/>
          <w:szCs w:val="28"/>
          <w:lang w:val="uk-UA"/>
        </w:rPr>
        <w:t>»</w:t>
      </w:r>
      <w:r w:rsidR="00B63FC4">
        <w:rPr>
          <w:b/>
          <w:sz w:val="28"/>
          <w:szCs w:val="28"/>
          <w:lang w:val="uk-UA"/>
        </w:rPr>
        <w:t xml:space="preserve"> </w:t>
      </w:r>
    </w:p>
    <w:p w:rsidR="005244CC" w:rsidRPr="00D5068D" w:rsidRDefault="00B63FC4" w:rsidP="005244CC">
      <w:pPr>
        <w:ind w:firstLin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(українське відділення, </w:t>
      </w:r>
      <w:proofErr w:type="spellStart"/>
      <w:r>
        <w:rPr>
          <w:b/>
          <w:sz w:val="28"/>
          <w:szCs w:val="28"/>
          <w:lang w:val="uk-UA"/>
        </w:rPr>
        <w:t>слов</w:t>
      </w:r>
      <w:proofErr w:type="spellEnd"/>
      <w:r>
        <w:rPr>
          <w:b/>
          <w:sz w:val="28"/>
          <w:szCs w:val="28"/>
          <w:lang w:val="en-US"/>
        </w:rPr>
        <w:t>'</w:t>
      </w:r>
      <w:proofErr w:type="spellStart"/>
      <w:r>
        <w:rPr>
          <w:b/>
          <w:sz w:val="28"/>
          <w:szCs w:val="28"/>
          <w:lang w:val="uk-UA"/>
        </w:rPr>
        <w:t>янське</w:t>
      </w:r>
      <w:proofErr w:type="spellEnd"/>
      <w:r>
        <w:rPr>
          <w:b/>
          <w:sz w:val="28"/>
          <w:szCs w:val="28"/>
          <w:lang w:val="uk-UA"/>
        </w:rPr>
        <w:t xml:space="preserve"> відділення)</w:t>
      </w:r>
    </w:p>
    <w:p w:rsid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Викладач: </w:t>
      </w:r>
      <w:r w:rsidR="00D85D57">
        <w:rPr>
          <w:sz w:val="28"/>
          <w:szCs w:val="28"/>
          <w:lang w:val="uk-UA"/>
        </w:rPr>
        <w:t xml:space="preserve">доц. </w:t>
      </w:r>
      <w:proofErr w:type="spellStart"/>
      <w:r w:rsidR="00D85D57">
        <w:rPr>
          <w:sz w:val="28"/>
          <w:szCs w:val="28"/>
          <w:lang w:val="uk-UA"/>
        </w:rPr>
        <w:t>Ціхоцький</w:t>
      </w:r>
      <w:proofErr w:type="spellEnd"/>
      <w:r w:rsidR="00D85D57">
        <w:rPr>
          <w:sz w:val="28"/>
          <w:szCs w:val="28"/>
          <w:lang w:val="uk-UA"/>
        </w:rPr>
        <w:t xml:space="preserve"> Іван Любомирович</w:t>
      </w:r>
    </w:p>
    <w:p w:rsidR="005F0908" w:rsidRDefault="001D791F" w:rsidP="005244CC">
      <w:pPr>
        <w:ind w:firstLine="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тел. 067</w:t>
      </w:r>
      <w:r w:rsidR="00D85D57">
        <w:rPr>
          <w:sz w:val="28"/>
          <w:szCs w:val="28"/>
          <w:lang w:val="uk-UA"/>
        </w:rPr>
        <w:t xml:space="preserve"> 713 13 73</w:t>
      </w:r>
      <w:r>
        <w:rPr>
          <w:sz w:val="28"/>
          <w:szCs w:val="28"/>
          <w:lang w:val="uk-UA"/>
        </w:rPr>
        <w:t xml:space="preserve"> </w:t>
      </w:r>
    </w:p>
    <w:p w:rsidR="001D791F" w:rsidRDefault="00D85D57" w:rsidP="005244CC">
      <w:pPr>
        <w:ind w:firstLine="57"/>
        <w:jc w:val="both"/>
        <w:rPr>
          <w:lang w:val="uk-UA"/>
        </w:rPr>
      </w:pPr>
      <w:r>
        <w:rPr>
          <w:lang w:val="uk-UA"/>
        </w:rPr>
        <w:t xml:space="preserve">(час консультацій: </w:t>
      </w:r>
      <w:r w:rsidRPr="00D85D57">
        <w:t>20</w:t>
      </w:r>
      <w:r>
        <w:rPr>
          <w:lang w:val="uk-UA"/>
        </w:rPr>
        <w:t>.03.2020; 2</w:t>
      </w:r>
      <w:r w:rsidRPr="00D85D57">
        <w:t>7</w:t>
      </w:r>
      <w:r>
        <w:rPr>
          <w:lang w:val="uk-UA"/>
        </w:rPr>
        <w:t xml:space="preserve">.03.2020; </w:t>
      </w:r>
      <w:r w:rsidRPr="00D85D57">
        <w:t>3</w:t>
      </w:r>
      <w:r>
        <w:rPr>
          <w:lang w:val="uk-UA"/>
        </w:rPr>
        <w:t>.</w:t>
      </w:r>
      <w:r w:rsidRPr="00D85D57">
        <w:t>04</w:t>
      </w:r>
      <w:r>
        <w:rPr>
          <w:lang w:val="uk-UA"/>
        </w:rPr>
        <w:t>.2020 – з 13.3</w:t>
      </w:r>
      <w:r w:rsidRPr="00D85D57">
        <w:t>0</w:t>
      </w:r>
      <w:r w:rsidR="001D791F" w:rsidRPr="001D791F">
        <w:rPr>
          <w:lang w:val="uk-UA"/>
        </w:rPr>
        <w:t xml:space="preserve"> до 15.00)</w:t>
      </w:r>
    </w:p>
    <w:p w:rsidR="001D791F" w:rsidRPr="00B63FC4" w:rsidRDefault="00ED528C" w:rsidP="005244CC">
      <w:pPr>
        <w:ind w:firstLine="57"/>
        <w:jc w:val="both"/>
      </w:pPr>
      <w:r>
        <w:rPr>
          <w:lang w:val="en-US"/>
        </w:rPr>
        <w:t>email</w:t>
      </w:r>
      <w:r w:rsidR="00D5068D">
        <w:rPr>
          <w:lang w:val="uk-UA"/>
        </w:rPr>
        <w:t xml:space="preserve">: </w:t>
      </w:r>
      <w:bookmarkStart w:id="0" w:name="_GoBack"/>
      <w:bookmarkEnd w:id="0"/>
      <w:proofErr w:type="spellStart"/>
      <w:r w:rsidR="00D85D57">
        <w:rPr>
          <w:lang w:val="en-US"/>
        </w:rPr>
        <w:t>ivan</w:t>
      </w:r>
      <w:proofErr w:type="spellEnd"/>
      <w:r w:rsidR="00D85D57" w:rsidRPr="00B63FC4">
        <w:t>1510@</w:t>
      </w:r>
      <w:proofErr w:type="spellStart"/>
      <w:r w:rsidR="00D85D57">
        <w:rPr>
          <w:lang w:val="en-US"/>
        </w:rPr>
        <w:t>ukr</w:t>
      </w:r>
      <w:proofErr w:type="spellEnd"/>
      <w:r w:rsidR="00D85D57" w:rsidRPr="00B63FC4">
        <w:t>.</w:t>
      </w:r>
      <w:r w:rsidR="00D85D57">
        <w:rPr>
          <w:lang w:val="en-US"/>
        </w:rPr>
        <w:t>net</w:t>
      </w:r>
    </w:p>
    <w:p w:rsidR="001D791F" w:rsidRDefault="001D791F" w:rsidP="005244CC">
      <w:pPr>
        <w:ind w:firstLine="57"/>
        <w:jc w:val="both"/>
        <w:rPr>
          <w:sz w:val="28"/>
          <w:szCs w:val="28"/>
          <w:lang w:val="uk-UA"/>
        </w:rPr>
      </w:pPr>
    </w:p>
    <w:p w:rsidR="005244CC" w:rsidRPr="00B63FC4" w:rsidRDefault="00D85D57" w:rsidP="005244CC">
      <w:pPr>
        <w:ind w:firstLine="57"/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</w:rPr>
        <w:t>20</w:t>
      </w:r>
      <w:r w:rsidR="00B63FC4" w:rsidRPr="00B63FC4">
        <w:rPr>
          <w:b/>
          <w:sz w:val="28"/>
          <w:szCs w:val="28"/>
          <w:lang w:val="uk-UA"/>
        </w:rPr>
        <w:t>, 27</w:t>
      </w:r>
      <w:r w:rsidR="001D791F" w:rsidRPr="00B63FC4">
        <w:rPr>
          <w:b/>
          <w:sz w:val="28"/>
          <w:szCs w:val="28"/>
          <w:lang w:val="uk-UA"/>
        </w:rPr>
        <w:t xml:space="preserve"> березня </w:t>
      </w:r>
      <w:r w:rsidR="005244CC" w:rsidRPr="00B63FC4">
        <w:rPr>
          <w:b/>
          <w:sz w:val="28"/>
          <w:szCs w:val="28"/>
          <w:lang w:val="uk-UA"/>
        </w:rPr>
        <w:t>2020</w:t>
      </w:r>
      <w:r w:rsidR="001D791F" w:rsidRPr="00B63FC4">
        <w:rPr>
          <w:b/>
          <w:sz w:val="28"/>
          <w:szCs w:val="28"/>
          <w:lang w:val="uk-UA"/>
        </w:rPr>
        <w:t xml:space="preserve"> року</w:t>
      </w:r>
    </w:p>
    <w:p w:rsidR="001D791F" w:rsidRPr="00B63FC4" w:rsidRDefault="001D791F" w:rsidP="005244CC">
      <w:pPr>
        <w:jc w:val="both"/>
        <w:rPr>
          <w:b/>
          <w:sz w:val="28"/>
          <w:szCs w:val="28"/>
          <w:lang w:val="uk-UA"/>
        </w:rPr>
      </w:pPr>
    </w:p>
    <w:p w:rsidR="00B63FC4" w:rsidRPr="00B63FC4" w:rsidRDefault="005244CC" w:rsidP="00B63FC4">
      <w:pPr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r w:rsidR="00B63FC4" w:rsidRPr="00B63FC4">
        <w:rPr>
          <w:b/>
          <w:lang w:val="uk-UA"/>
        </w:rPr>
        <w:t xml:space="preserve">Інтегральна класифікація лексиконів </w:t>
      </w:r>
      <w:r w:rsidR="00B63FC4" w:rsidRPr="00B63FC4">
        <w:rPr>
          <w:b/>
        </w:rPr>
        <w:t>(</w:t>
      </w:r>
      <w:r w:rsidR="00B63FC4" w:rsidRPr="00B63FC4">
        <w:rPr>
          <w:b/>
          <w:lang w:val="uk-UA"/>
        </w:rPr>
        <w:t>4</w:t>
      </w:r>
      <w:r w:rsidR="00B63FC4" w:rsidRPr="00B63FC4">
        <w:rPr>
          <w:b/>
        </w:rPr>
        <w:t xml:space="preserve"> </w:t>
      </w:r>
      <w:r w:rsidR="00B63FC4" w:rsidRPr="00B63FC4">
        <w:rPr>
          <w:b/>
          <w:lang w:val="uk-UA"/>
        </w:rPr>
        <w:t>год.)</w:t>
      </w:r>
    </w:p>
    <w:p w:rsidR="00B63FC4" w:rsidRPr="00B63FC4" w:rsidRDefault="00B63FC4" w:rsidP="00B63FC4">
      <w:pPr>
        <w:ind w:firstLine="709"/>
        <w:jc w:val="both"/>
        <w:rPr>
          <w:lang w:val="uk-UA"/>
        </w:rPr>
      </w:pPr>
    </w:p>
    <w:tbl>
      <w:tblPr>
        <w:tblStyle w:val="a5"/>
        <w:tblW w:w="0" w:type="auto"/>
        <w:tblLook w:val="04A0"/>
      </w:tblPr>
      <w:tblGrid>
        <w:gridCol w:w="723"/>
        <w:gridCol w:w="4212"/>
        <w:gridCol w:w="4754"/>
      </w:tblGrid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змістом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енциклопедичні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поняттєві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лінгвістичні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філософським</w:t>
            </w:r>
            <w:proofErr w:type="spellEnd"/>
            <w:r w:rsidRPr="00E3214B">
              <w:rPr>
                <w:sz w:val="24"/>
                <w:szCs w:val="24"/>
              </w:rPr>
              <w:t xml:space="preserve"> концептом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мовоцентричні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антропоцентричні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подання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пояснювальні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демонстраційні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 способом </w:t>
            </w:r>
            <w:proofErr w:type="spellStart"/>
            <w:r w:rsidRPr="00E3214B">
              <w:rPr>
                <w:sz w:val="24"/>
                <w:szCs w:val="24"/>
              </w:rPr>
              <w:t>рецепції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рецептивні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пасивні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продуктивні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активні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рецептивно-продуктивні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відбором</w:t>
            </w:r>
            <w:proofErr w:type="spellEnd"/>
            <w:r w:rsidRPr="00E3214B">
              <w:rPr>
                <w:sz w:val="24"/>
                <w:szCs w:val="24"/>
              </w:rPr>
              <w:t xml:space="preserve"> лексики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тезауруси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повні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часткові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хронологічні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стилістичні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авторські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ареальні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семонімічні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адресовані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</w:t>
            </w:r>
            <w:proofErr w:type="spellStart"/>
            <w:r w:rsidRPr="00E3214B">
              <w:rPr>
                <w:sz w:val="24"/>
                <w:szCs w:val="24"/>
              </w:rPr>
              <w:t>професійні</w:t>
            </w:r>
            <w:proofErr w:type="spellEnd"/>
          </w:p>
        </w:tc>
      </w:tr>
      <w:tr w:rsidR="00B63FC4" w:rsidRPr="00E3214B" w:rsidTr="00E14265">
        <w:trPr>
          <w:trHeight w:val="283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опису</w:t>
            </w:r>
            <w:proofErr w:type="spellEnd"/>
            <w:r w:rsidRPr="00E3214B">
              <w:rPr>
                <w:sz w:val="24"/>
                <w:szCs w:val="24"/>
              </w:rPr>
              <w:t xml:space="preserve"> слова</w:t>
            </w:r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спеціальні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універсальні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інтегральні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поліаспектні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одиницею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лексикографічного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опису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лексем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морфем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(</w:t>
            </w:r>
            <w:proofErr w:type="spellStart"/>
            <w:r w:rsidRPr="00E3214B">
              <w:rPr>
                <w:sz w:val="24"/>
                <w:szCs w:val="24"/>
              </w:rPr>
              <w:t>словосполучень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  <w:proofErr w:type="spellStart"/>
            <w:r w:rsidRPr="00E3214B">
              <w:rPr>
                <w:sz w:val="24"/>
                <w:szCs w:val="24"/>
              </w:rPr>
              <w:t>фразеологічних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одиниць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цитат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VІІІ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епохою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функціонування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сучасні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синхронні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діахронні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ІХ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призначенням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наукові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навчальні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довідкові</w:t>
            </w:r>
            <w:proofErr w:type="spellEnd"/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функцією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дескриптивні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описові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прескриптивні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нормативні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функціональністю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функціонально-галузеві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функціонально-образні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мовним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охопленням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одномовні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монолінгвальні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двомовні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перекладні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білінгвальні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багатомовні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полілінгвальні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rPr>
          <w:trHeight w:val="704"/>
        </w:trPr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lastRenderedPageBreak/>
              <w:t>ХІІІ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потенціалом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екстенсивні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селективні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ХІ</w:t>
            </w:r>
            <w:r w:rsidRPr="00E3214B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розміщенням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лексичного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формально </w:t>
            </w:r>
            <w:proofErr w:type="spellStart"/>
            <w:r w:rsidRPr="00E3214B">
              <w:rPr>
                <w:sz w:val="24"/>
                <w:szCs w:val="24"/>
              </w:rPr>
              <w:t>впорядковані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</w:t>
            </w:r>
            <w:proofErr w:type="spellStart"/>
            <w:r w:rsidRPr="00E3214B">
              <w:rPr>
                <w:sz w:val="24"/>
                <w:szCs w:val="24"/>
              </w:rPr>
              <w:t>прямі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алфавітні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</w:t>
            </w:r>
            <w:proofErr w:type="spellStart"/>
            <w:r w:rsidRPr="00E3214B">
              <w:rPr>
                <w:sz w:val="24"/>
                <w:szCs w:val="24"/>
              </w:rPr>
              <w:t>зворотні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інверсійні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змістовпорядковані</w:t>
            </w:r>
            <w:proofErr w:type="spellEnd"/>
          </w:p>
          <w:p w:rsidR="00B63FC4" w:rsidRPr="00E3214B" w:rsidRDefault="00B63FC4" w:rsidP="00E14265">
            <w:pPr>
              <w:ind w:left="360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E3214B">
              <w:rPr>
                <w:sz w:val="24"/>
                <w:szCs w:val="24"/>
              </w:rPr>
              <w:t>алфавітно-гніздові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                   </w:t>
            </w:r>
            <w:proofErr w:type="spellStart"/>
            <w:r w:rsidRPr="00E3214B">
              <w:rPr>
                <w:sz w:val="24"/>
                <w:szCs w:val="24"/>
              </w:rPr>
              <w:t>ідеографічні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тематичні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аналогічні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ХV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способом </w:t>
            </w:r>
            <w:proofErr w:type="spellStart"/>
            <w:r w:rsidRPr="00E3214B">
              <w:rPr>
                <w:sz w:val="24"/>
                <w:szCs w:val="24"/>
              </w:rPr>
              <w:t>інтенції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автономні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навчально-додаткові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інкорпоровані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ХV</w:t>
            </w:r>
            <w:r w:rsidRPr="00E321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формою </w:t>
            </w:r>
            <w:proofErr w:type="spellStart"/>
            <w:r w:rsidRPr="00E3214B">
              <w:rPr>
                <w:sz w:val="24"/>
                <w:szCs w:val="24"/>
              </w:rPr>
              <w:t>подання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деталізації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паперові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однотомні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багатотомні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кишенькові</w:t>
            </w:r>
            <w:proofErr w:type="spellEnd"/>
          </w:p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</w:t>
            </w:r>
            <w:proofErr w:type="spellStart"/>
            <w:r w:rsidRPr="00E3214B">
              <w:rPr>
                <w:sz w:val="24"/>
                <w:szCs w:val="24"/>
              </w:rPr>
              <w:t>ілюстративні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електронні</w:t>
            </w:r>
            <w:proofErr w:type="spellEnd"/>
          </w:p>
        </w:tc>
      </w:tr>
      <w:tr w:rsidR="00B63FC4" w:rsidRPr="00E3214B" w:rsidTr="00E14265">
        <w:tc>
          <w:tcPr>
            <w:tcW w:w="605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  <w:lang w:val="en-US"/>
              </w:rPr>
            </w:pPr>
            <w:r w:rsidRPr="00E3214B">
              <w:rPr>
                <w:sz w:val="24"/>
                <w:szCs w:val="24"/>
              </w:rPr>
              <w:t>ХVІ</w:t>
            </w:r>
            <w:r w:rsidRPr="00E3214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21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За </w:t>
            </w:r>
            <w:proofErr w:type="spellStart"/>
            <w:r w:rsidRPr="00E3214B">
              <w:rPr>
                <w:sz w:val="24"/>
                <w:szCs w:val="24"/>
              </w:rPr>
              <w:t>обсягом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реєстрового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4754" w:type="dxa"/>
          </w:tcPr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словники-мінімуми</w:t>
            </w:r>
            <w:proofErr w:type="spellEnd"/>
            <w:r w:rsidRPr="00E3214B">
              <w:rPr>
                <w:sz w:val="24"/>
                <w:szCs w:val="24"/>
              </w:rPr>
              <w:t xml:space="preserve"> (до 8 000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короткі</w:t>
            </w:r>
            <w:proofErr w:type="spellEnd"/>
            <w:r w:rsidRPr="00E3214B">
              <w:rPr>
                <w:sz w:val="24"/>
                <w:szCs w:val="24"/>
              </w:rPr>
              <w:t xml:space="preserve"> (до 30 000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середні</w:t>
            </w:r>
            <w:proofErr w:type="spellEnd"/>
            <w:r w:rsidRPr="00E3214B">
              <w:rPr>
                <w:sz w:val="24"/>
                <w:szCs w:val="24"/>
              </w:rPr>
              <w:t xml:space="preserve"> (70-80 000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 xml:space="preserve">)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великі</w:t>
            </w:r>
            <w:proofErr w:type="spellEnd"/>
            <w:r w:rsidRPr="00E3214B">
              <w:rPr>
                <w:sz w:val="24"/>
                <w:szCs w:val="24"/>
              </w:rPr>
              <w:t xml:space="preserve"> – </w:t>
            </w:r>
            <w:proofErr w:type="spellStart"/>
            <w:r w:rsidRPr="00E3214B">
              <w:rPr>
                <w:sz w:val="24"/>
                <w:szCs w:val="24"/>
              </w:rPr>
              <w:t>повні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понад</w:t>
            </w:r>
            <w:proofErr w:type="spellEnd"/>
            <w:r w:rsidRPr="00E3214B">
              <w:rPr>
                <w:sz w:val="24"/>
                <w:szCs w:val="24"/>
              </w:rPr>
              <w:t xml:space="preserve"> 80 000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57"/>
        <w:jc w:val="both"/>
        <w:rPr>
          <w:b/>
          <w:sz w:val="28"/>
          <w:szCs w:val="28"/>
          <w:lang w:val="uk-UA"/>
        </w:rPr>
      </w:pPr>
      <w:r>
        <w:tab/>
      </w:r>
      <w:r w:rsidRPr="00B63FC4">
        <w:rPr>
          <w:b/>
          <w:sz w:val="28"/>
          <w:szCs w:val="28"/>
          <w:lang w:val="uk-UA"/>
        </w:rPr>
        <w:t>3 квітня 2020 року</w:t>
      </w:r>
    </w:p>
    <w:p w:rsidR="00B63FC4" w:rsidRPr="00B63FC4" w:rsidRDefault="00B63FC4" w:rsidP="00B63FC4">
      <w:pPr>
        <w:jc w:val="both"/>
        <w:rPr>
          <w:b/>
          <w:sz w:val="28"/>
          <w:szCs w:val="28"/>
          <w:lang w:val="uk-UA"/>
        </w:rPr>
      </w:pPr>
    </w:p>
    <w:p w:rsidR="00B63FC4" w:rsidRPr="00B63FC4" w:rsidRDefault="00B63FC4" w:rsidP="00B63FC4">
      <w:pPr>
        <w:jc w:val="both"/>
        <w:rPr>
          <w:b/>
          <w:sz w:val="28"/>
          <w:szCs w:val="28"/>
          <w:lang w:val="uk-UA"/>
        </w:rPr>
      </w:pPr>
      <w:r w:rsidRPr="00B63FC4">
        <w:rPr>
          <w:b/>
          <w:sz w:val="28"/>
          <w:szCs w:val="28"/>
          <w:lang w:val="uk-UA"/>
        </w:rPr>
        <w:t xml:space="preserve">Тема лекції: </w:t>
      </w:r>
      <w:r w:rsidRPr="00B63FC4">
        <w:rPr>
          <w:b/>
          <w:lang w:val="uk-UA"/>
        </w:rPr>
        <w:t xml:space="preserve">Жанрова класифікація лексиконів </w:t>
      </w:r>
      <w:r w:rsidRPr="00B63FC4">
        <w:rPr>
          <w:b/>
        </w:rPr>
        <w:t xml:space="preserve">(2 </w:t>
      </w:r>
      <w:r w:rsidRPr="00B63FC4">
        <w:rPr>
          <w:b/>
          <w:lang w:val="uk-UA"/>
        </w:rPr>
        <w:t>год.)</w:t>
      </w:r>
    </w:p>
    <w:p w:rsidR="00B63FC4" w:rsidRPr="00B63FC4" w:rsidRDefault="00B63FC4" w:rsidP="00B63FC4">
      <w:pPr>
        <w:jc w:val="both"/>
        <w:rPr>
          <w:lang w:val="uk-UA"/>
        </w:rPr>
      </w:pPr>
    </w:p>
    <w:tbl>
      <w:tblPr>
        <w:tblStyle w:val="a5"/>
        <w:tblW w:w="9606" w:type="dxa"/>
        <w:tblLook w:val="04A0"/>
      </w:tblPr>
      <w:tblGrid>
        <w:gridCol w:w="4252"/>
        <w:gridCol w:w="818"/>
        <w:gridCol w:w="4536"/>
      </w:tblGrid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Тлумачні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семантичні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академічні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науково-популярні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шкільні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дитячі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діахронні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історичні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6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застарілої</w:t>
            </w:r>
            <w:proofErr w:type="spellEnd"/>
            <w:r w:rsidRPr="00E3214B">
              <w:rPr>
                <w:sz w:val="24"/>
                <w:szCs w:val="24"/>
              </w:rPr>
              <w:t xml:space="preserve"> лексики</w:t>
            </w:r>
          </w:p>
        </w:tc>
      </w:tr>
      <w:tr w:rsidR="00B63FC4" w:rsidRPr="00E3214B" w:rsidTr="00E14265">
        <w:trPr>
          <w:trHeight w:val="283"/>
        </w:trPr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Діалектні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ареальні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обласні</w:t>
            </w:r>
            <w:proofErr w:type="spellEnd"/>
            <w:r w:rsidRPr="00E3214B">
              <w:rPr>
                <w:sz w:val="24"/>
                <w:szCs w:val="24"/>
              </w:rPr>
              <w:t xml:space="preserve">, </w:t>
            </w:r>
            <w:proofErr w:type="spellStart"/>
            <w:r w:rsidRPr="00E3214B">
              <w:rPr>
                <w:sz w:val="24"/>
                <w:szCs w:val="24"/>
              </w:rPr>
              <w:t>регіональні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3214B">
              <w:rPr>
                <w:sz w:val="24"/>
                <w:szCs w:val="24"/>
              </w:rPr>
              <w:t>говорів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говірок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ідеографічні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Соціолектні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жаргонні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арготичні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сленгові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міські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Ідіолектні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словники </w:t>
            </w:r>
            <w:proofErr w:type="spellStart"/>
            <w:r w:rsidRPr="00E3214B">
              <w:rPr>
                <w:sz w:val="24"/>
                <w:szCs w:val="24"/>
              </w:rPr>
              <w:t>мови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письменника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словопокажчики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індекси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конкорданси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Неологічні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авторські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оказіоналізмів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Фразеологічні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ідіоматичні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фраземні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пареміологічні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крилатих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висловів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цитат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стійких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порівнянь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кліше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мовленнєвих</w:t>
            </w:r>
            <w:proofErr w:type="spellEnd"/>
            <w:r w:rsidRPr="00E3214B">
              <w:rPr>
                <w:sz w:val="24"/>
                <w:szCs w:val="24"/>
              </w:rPr>
              <w:t xml:space="preserve"> формул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lastRenderedPageBreak/>
              <w:t>Іншомовних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загальномовні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кальок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безеквівалентних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слів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екзотизмів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варваризмів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етранжизмів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Термінологічні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  <w:vMerge w:val="restart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Онімні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антропонімні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прізвищ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власних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імен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прізвиськ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криптонімів</w:t>
            </w:r>
            <w:proofErr w:type="spellEnd"/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псевдонімів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топонімні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536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ойконімів</w:t>
            </w:r>
            <w:proofErr w:type="spellEnd"/>
            <w:r w:rsidRPr="00E3214B">
              <w:rPr>
                <w:sz w:val="24"/>
                <w:szCs w:val="24"/>
              </w:rPr>
              <w:t xml:space="preserve">       </w:t>
            </w:r>
          </w:p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           </w:t>
            </w:r>
            <w:proofErr w:type="spellStart"/>
            <w:r w:rsidRPr="00E3214B">
              <w:rPr>
                <w:sz w:val="24"/>
                <w:szCs w:val="24"/>
              </w:rPr>
              <w:t>гідронімів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Парадигматичні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семонімічні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антонімів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синонімів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омонімів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паронімів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Етимологічні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етимологікони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етимологічні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народної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етимології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 w:val="restart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Перекладні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двомовні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багатомовні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  <w:vMerge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активні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пасивні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Граматичні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морфологічні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морфемні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словотворчі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абревіатур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мотиваційні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інверсійно-зворотні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 xml:space="preserve">Словники </w:t>
            </w:r>
            <w:proofErr w:type="spellStart"/>
            <w:r w:rsidRPr="00E3214B">
              <w:rPr>
                <w:sz w:val="24"/>
                <w:szCs w:val="24"/>
              </w:rPr>
              <w:t>сполучуваності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іменного</w:t>
            </w:r>
            <w:proofErr w:type="spellEnd"/>
            <w:r w:rsidRPr="00E3214B">
              <w:rPr>
                <w:sz w:val="24"/>
                <w:szCs w:val="24"/>
              </w:rPr>
              <w:t xml:space="preserve"> та </w:t>
            </w:r>
            <w:proofErr w:type="spellStart"/>
            <w:r w:rsidRPr="00E3214B">
              <w:rPr>
                <w:sz w:val="24"/>
                <w:szCs w:val="24"/>
              </w:rPr>
              <w:t>дієслівного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керування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словосполучень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синтаксичні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3214B">
              <w:rPr>
                <w:sz w:val="24"/>
                <w:szCs w:val="24"/>
              </w:rPr>
              <w:t>метафор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епітетів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порівнянь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Орфографічні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Орфоепічні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наголосів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акцентуаційні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вимови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власне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орфоепічні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Стилістичні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Частотні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Асоціативно-семантичні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аналогічні</w:t>
            </w:r>
            <w:proofErr w:type="spellEnd"/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асоціативних</w:t>
            </w:r>
            <w:proofErr w:type="spellEnd"/>
            <w:r w:rsidRPr="00E3214B">
              <w:rPr>
                <w:sz w:val="24"/>
                <w:szCs w:val="24"/>
              </w:rPr>
              <w:t xml:space="preserve"> норм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фреймових</w:t>
            </w:r>
            <w:proofErr w:type="spellEnd"/>
            <w:r w:rsidRPr="00E3214B">
              <w:rPr>
                <w:sz w:val="24"/>
                <w:szCs w:val="24"/>
              </w:rPr>
              <w:t xml:space="preserve"> </w:t>
            </w:r>
            <w:proofErr w:type="spellStart"/>
            <w:r w:rsidRPr="00E3214B">
              <w:rPr>
                <w:sz w:val="24"/>
                <w:szCs w:val="24"/>
              </w:rPr>
              <w:t>полів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символічні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  <w:p w:rsidR="00B63FC4" w:rsidRPr="00E3214B" w:rsidRDefault="00B63FC4" w:rsidP="00B63FC4">
            <w:pPr>
              <w:pStyle w:val="a3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рим</w:t>
            </w:r>
            <w:proofErr w:type="spellEnd"/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Візуальні</w:t>
            </w:r>
            <w:proofErr w:type="spellEnd"/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  <w:tr w:rsidR="00B63FC4" w:rsidRPr="00E3214B" w:rsidTr="00E14265">
        <w:tc>
          <w:tcPr>
            <w:tcW w:w="4252" w:type="dxa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  <w:proofErr w:type="spellStart"/>
            <w:r w:rsidRPr="00E3214B">
              <w:rPr>
                <w:sz w:val="24"/>
                <w:szCs w:val="24"/>
              </w:rPr>
              <w:t>Комбіновані</w:t>
            </w:r>
            <w:proofErr w:type="spellEnd"/>
            <w:r w:rsidRPr="00E3214B">
              <w:rPr>
                <w:sz w:val="24"/>
                <w:szCs w:val="24"/>
              </w:rPr>
              <w:t xml:space="preserve"> (</w:t>
            </w:r>
            <w:proofErr w:type="spellStart"/>
            <w:r w:rsidRPr="00E3214B">
              <w:rPr>
                <w:sz w:val="24"/>
                <w:szCs w:val="24"/>
              </w:rPr>
              <w:t>багатоаспектні</w:t>
            </w:r>
            <w:proofErr w:type="spellEnd"/>
            <w:r w:rsidRPr="00E3214B">
              <w:rPr>
                <w:sz w:val="24"/>
                <w:szCs w:val="24"/>
              </w:rPr>
              <w:t>)</w:t>
            </w:r>
          </w:p>
        </w:tc>
        <w:tc>
          <w:tcPr>
            <w:tcW w:w="5354" w:type="dxa"/>
            <w:gridSpan w:val="2"/>
          </w:tcPr>
          <w:p w:rsidR="00B63FC4" w:rsidRPr="00E3214B" w:rsidRDefault="00B63FC4" w:rsidP="00E14265">
            <w:pPr>
              <w:jc w:val="both"/>
              <w:rPr>
                <w:sz w:val="24"/>
                <w:szCs w:val="24"/>
              </w:rPr>
            </w:pPr>
          </w:p>
        </w:tc>
      </w:tr>
    </w:tbl>
    <w:p w:rsidR="00B63FC4" w:rsidRPr="00AC3E94" w:rsidRDefault="00B63FC4" w:rsidP="00B63FC4">
      <w:pPr>
        <w:jc w:val="both"/>
      </w:pPr>
    </w:p>
    <w:p w:rsidR="00B63FC4" w:rsidRPr="00B63FC4" w:rsidRDefault="00B63FC4" w:rsidP="00B63FC4">
      <w:pPr>
        <w:ind w:firstLine="708"/>
        <w:jc w:val="both"/>
        <w:rPr>
          <w:lang w:val="en-US"/>
        </w:rPr>
      </w:pPr>
    </w:p>
    <w:p w:rsidR="00E60918" w:rsidRDefault="00E60918" w:rsidP="00E60918">
      <w:pPr>
        <w:pStyle w:val="a3"/>
        <w:jc w:val="both"/>
        <w:rPr>
          <w:sz w:val="28"/>
          <w:szCs w:val="28"/>
          <w:lang w:val="uk-UA"/>
        </w:rPr>
      </w:pPr>
    </w:p>
    <w:p w:rsidR="00E60918" w:rsidRPr="00E60918" w:rsidRDefault="00E60918" w:rsidP="00E60918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5244CC" w:rsidRPr="005244CC" w:rsidRDefault="005244CC" w:rsidP="005244CC">
      <w:pPr>
        <w:ind w:firstLine="57"/>
        <w:jc w:val="both"/>
        <w:rPr>
          <w:sz w:val="28"/>
          <w:szCs w:val="28"/>
          <w:lang w:val="uk-UA"/>
        </w:rPr>
      </w:pPr>
    </w:p>
    <w:p w:rsidR="00E60918" w:rsidRPr="00E60918" w:rsidRDefault="00E60918" w:rsidP="005244CC">
      <w:pPr>
        <w:jc w:val="both"/>
        <w:rPr>
          <w:lang w:val="uk-UA"/>
        </w:rPr>
      </w:pPr>
    </w:p>
    <w:p w:rsidR="00B63FC4" w:rsidRPr="00936D0C" w:rsidRDefault="00B63FC4" w:rsidP="00B63FC4">
      <w:pPr>
        <w:ind w:firstLine="708"/>
        <w:jc w:val="both"/>
      </w:pPr>
      <w:r w:rsidRPr="00936D0C">
        <w:rPr>
          <w:i/>
        </w:rPr>
        <w:t>Андрющенко О.К.</w:t>
      </w:r>
      <w:r w:rsidRPr="00936D0C">
        <w:t xml:space="preserve"> Практический курс русской лексикографии</w:t>
      </w:r>
      <w:r>
        <w:t>: Учебно-методическое пособие для бакалавров филологических специальностей / О.К.Андрющенко. – Павлодар: ПГПИ, 2013. – 175 с.</w:t>
      </w:r>
    </w:p>
    <w:p w:rsidR="00B63FC4" w:rsidRPr="002E5160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 w:rsidRPr="00041825">
        <w:t>:</w:t>
      </w:r>
      <w:r>
        <w:t xml:space="preserve">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вправ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завдань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2012. –</w:t>
      </w:r>
      <w:r w:rsidRPr="00041825">
        <w:t xml:space="preserve"> 180 с.</w:t>
      </w:r>
    </w:p>
    <w:p w:rsidR="00B63FC4" w:rsidRPr="00041825" w:rsidRDefault="00B63FC4" w:rsidP="00B63FC4">
      <w:pPr>
        <w:ind w:firstLine="708"/>
        <w:jc w:val="both"/>
      </w:pPr>
      <w:proofErr w:type="spellStart"/>
      <w:r w:rsidRPr="00041825">
        <w:rPr>
          <w:i/>
        </w:rPr>
        <w:t>Бабій</w:t>
      </w:r>
      <w:proofErr w:type="spellEnd"/>
      <w:r w:rsidRPr="00041825">
        <w:rPr>
          <w:i/>
        </w:rPr>
        <w:t> І. О.</w:t>
      </w:r>
      <w:r>
        <w:t xml:space="preserve">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Збірник</w:t>
      </w:r>
      <w:proofErr w:type="spellEnd"/>
      <w:r>
        <w:t xml:space="preserve"> </w:t>
      </w:r>
      <w:proofErr w:type="spellStart"/>
      <w:r>
        <w:t>тестів</w:t>
      </w:r>
      <w:proofErr w:type="spellEnd"/>
      <w:r>
        <w:t xml:space="preserve"> / І. </w:t>
      </w:r>
      <w:proofErr w:type="spellStart"/>
      <w:r>
        <w:t>Бабій</w:t>
      </w:r>
      <w:proofErr w:type="spellEnd"/>
      <w:r>
        <w:t xml:space="preserve">. – </w:t>
      </w:r>
      <w:proofErr w:type="spellStart"/>
      <w:r>
        <w:t>Івано-Франківськ</w:t>
      </w:r>
      <w:proofErr w:type="spellEnd"/>
      <w:r>
        <w:t xml:space="preserve"> : </w:t>
      </w:r>
      <w:proofErr w:type="spellStart"/>
      <w:r>
        <w:t>Видавець</w:t>
      </w:r>
      <w:proofErr w:type="spellEnd"/>
      <w:r>
        <w:t xml:space="preserve"> </w:t>
      </w:r>
      <w:proofErr w:type="spellStart"/>
      <w:r>
        <w:t>Голіней</w:t>
      </w:r>
      <w:proofErr w:type="spellEnd"/>
      <w:r>
        <w:t xml:space="preserve"> О.М., 2016. – 88</w:t>
      </w:r>
      <w:r w:rsidRPr="00041825">
        <w:t xml:space="preserve"> с.</w:t>
      </w:r>
    </w:p>
    <w:p w:rsidR="00B63FC4" w:rsidRPr="008B39D9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  <w:lang w:val="ru-RU"/>
        </w:rPr>
        <w:t>Бобунова</w:t>
      </w:r>
      <w:proofErr w:type="spellEnd"/>
      <w:r>
        <w:rPr>
          <w:rFonts w:ascii="Times New Roman" w:hAnsi="Times New Roman"/>
          <w:i/>
          <w:lang w:val="ru-RU"/>
        </w:rPr>
        <w:t xml:space="preserve"> М.А. </w:t>
      </w:r>
      <w:r w:rsidRPr="008B39D9">
        <w:rPr>
          <w:rFonts w:ascii="Times New Roman" w:hAnsi="Times New Roman"/>
          <w:lang w:val="ru-RU"/>
        </w:rPr>
        <w:t>Рус</w:t>
      </w:r>
      <w:r>
        <w:rPr>
          <w:rFonts w:ascii="Times New Roman" w:hAnsi="Times New Roman"/>
          <w:lang w:val="ru-RU"/>
        </w:rPr>
        <w:t>ская лексикография ХХ</w:t>
      </w:r>
      <w:r>
        <w:rPr>
          <w:rFonts w:ascii="Times New Roman" w:hAnsi="Times New Roman"/>
        </w:rPr>
        <w:t xml:space="preserve">І </w:t>
      </w:r>
      <w:proofErr w:type="spellStart"/>
      <w:r>
        <w:rPr>
          <w:rFonts w:ascii="Times New Roman" w:hAnsi="Times New Roman"/>
        </w:rPr>
        <w:t>века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Учебное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пособие</w:t>
      </w:r>
      <w:proofErr w:type="spellEnd"/>
      <w:r>
        <w:rPr>
          <w:rFonts w:ascii="Times New Roman" w:hAnsi="Times New Roman"/>
        </w:rPr>
        <w:t xml:space="preserve"> / М.А.</w:t>
      </w:r>
      <w:proofErr w:type="spellStart"/>
      <w:r>
        <w:rPr>
          <w:rFonts w:ascii="Times New Roman" w:hAnsi="Times New Roman"/>
        </w:rPr>
        <w:t>Бобунова</w:t>
      </w:r>
      <w:proofErr w:type="spellEnd"/>
      <w:r>
        <w:rPr>
          <w:rFonts w:ascii="Times New Roman" w:hAnsi="Times New Roman"/>
        </w:rPr>
        <w:t xml:space="preserve">. – Москва: </w:t>
      </w:r>
      <w:proofErr w:type="spellStart"/>
      <w:r>
        <w:rPr>
          <w:rFonts w:ascii="Times New Roman" w:hAnsi="Times New Roman"/>
        </w:rPr>
        <w:t>Флинта</w:t>
      </w:r>
      <w:proofErr w:type="spellEnd"/>
      <w:r>
        <w:rPr>
          <w:rFonts w:ascii="Times New Roman" w:hAnsi="Times New Roman"/>
        </w:rPr>
        <w:t>, 2013. – 191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EF4E6A">
        <w:rPr>
          <w:rFonts w:ascii="Times New Roman" w:hAnsi="Times New Roman"/>
          <w:i/>
        </w:rPr>
        <w:t>Васильчук</w:t>
      </w:r>
      <w:proofErr w:type="spellEnd"/>
      <w:r w:rsidRPr="00EF4E6A">
        <w:rPr>
          <w:rFonts w:ascii="Times New Roman" w:hAnsi="Times New Roman"/>
          <w:i/>
        </w:rPr>
        <w:t xml:space="preserve"> В.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 як наука (основи </w:t>
      </w:r>
      <w:proofErr w:type="spellStart"/>
      <w:r w:rsidRPr="00EF4E6A">
        <w:rPr>
          <w:rFonts w:ascii="Times New Roman" w:hAnsi="Times New Roman"/>
        </w:rPr>
        <w:t>лексикографування</w:t>
      </w:r>
      <w:proofErr w:type="spellEnd"/>
      <w:r w:rsidRPr="00EF4E6A">
        <w:rPr>
          <w:rFonts w:ascii="Times New Roman" w:hAnsi="Times New Roman"/>
        </w:rPr>
        <w:t>) / В.</w:t>
      </w:r>
      <w:proofErr w:type="spellStart"/>
      <w:r w:rsidRPr="00EF4E6A">
        <w:rPr>
          <w:rFonts w:ascii="Times New Roman" w:hAnsi="Times New Roman"/>
        </w:rPr>
        <w:t>Васильчук</w:t>
      </w:r>
      <w:proofErr w:type="spellEnd"/>
      <w:r w:rsidRPr="00EF4E6A">
        <w:rPr>
          <w:rFonts w:ascii="Times New Roman" w:hAnsi="Times New Roman"/>
        </w:rPr>
        <w:t xml:space="preserve"> // Проблеми семантики слова, речення та тексту: Збірник наукових праць. – К.: КНЛУ, 2006. – </w:t>
      </w:r>
      <w:r w:rsidRPr="00EF4E6A">
        <w:rPr>
          <w:rFonts w:ascii="Times New Roman" w:hAnsi="Times New Roman"/>
          <w:bCs/>
        </w:rPr>
        <w:t>Вип. 16</w:t>
      </w:r>
      <w:r w:rsidRPr="00EF4E6A">
        <w:rPr>
          <w:rFonts w:ascii="Times New Roman" w:hAnsi="Times New Roman"/>
        </w:rPr>
        <w:t>. – С. 20-28.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153A9B">
        <w:rPr>
          <w:rFonts w:ascii="Times New Roman" w:hAnsi="Times New Roman"/>
          <w:i/>
          <w:lang w:val="ru-RU"/>
        </w:rPr>
        <w:t>Введенская Л.А.</w:t>
      </w:r>
      <w:r>
        <w:rPr>
          <w:rFonts w:ascii="Times New Roman" w:hAnsi="Times New Roman"/>
          <w:lang w:val="ru-RU"/>
        </w:rPr>
        <w:t xml:space="preserve"> Русская лексикография: Учебное пособие / Л.А.Введенская. – Ростов-на-Дону: </w:t>
      </w:r>
      <w:proofErr w:type="spellStart"/>
      <w:r>
        <w:rPr>
          <w:rFonts w:ascii="Times New Roman" w:hAnsi="Times New Roman"/>
          <w:lang w:val="ru-RU"/>
        </w:rPr>
        <w:t>МарТ</w:t>
      </w:r>
      <w:proofErr w:type="spellEnd"/>
      <w:r>
        <w:rPr>
          <w:rFonts w:ascii="Times New Roman" w:hAnsi="Times New Roman"/>
          <w:lang w:val="ru-RU"/>
        </w:rPr>
        <w:t>, 2007. – 359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Лексикография // Лингвистический энциклопедический словарь. – Москва: Советская энциклопедия, 1990. – С. 258-259.</w:t>
      </w:r>
    </w:p>
    <w:p w:rsidR="00B63FC4" w:rsidRPr="004F4E98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0D0106">
        <w:rPr>
          <w:rFonts w:ascii="Times New Roman" w:hAnsi="Times New Roman"/>
          <w:i/>
          <w:lang w:val="ru-RU"/>
        </w:rPr>
        <w:t>Гак В.Г.</w:t>
      </w:r>
      <w:r>
        <w:rPr>
          <w:rFonts w:ascii="Times New Roman" w:hAnsi="Times New Roman"/>
          <w:lang w:val="ru-RU"/>
        </w:rPr>
        <w:t xml:space="preserve"> Словарь // Лингвистический энциклопедический словарь. – Москва: Советская энциклопедия, 1990. – С. 462-464.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Горецький</w:t>
      </w:r>
      <w:proofErr w:type="spellEnd"/>
      <w:r w:rsidRPr="00EF4E6A">
        <w:rPr>
          <w:rStyle w:val="a6"/>
        </w:rPr>
        <w:t xml:space="preserve"> П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Історія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української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П.Горецький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Вид-во</w:t>
      </w:r>
      <w:proofErr w:type="spellEnd"/>
      <w:r w:rsidRPr="00EF4E6A">
        <w:rPr>
          <w:rStyle w:val="st"/>
        </w:rPr>
        <w:t xml:space="preserve"> Акад. наук. УРСР, 1963. – 243 с.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EF4E6A">
        <w:rPr>
          <w:i/>
        </w:rPr>
        <w:t>Гордієнко</w:t>
      </w:r>
      <w:proofErr w:type="spellEnd"/>
      <w:r w:rsidRPr="00EF4E6A">
        <w:rPr>
          <w:i/>
        </w:rPr>
        <w:t xml:space="preserve"> Н.</w:t>
      </w:r>
      <w:r w:rsidRPr="00EF4E6A">
        <w:t xml:space="preserve"> </w:t>
      </w:r>
      <w:proofErr w:type="spellStart"/>
      <w:r w:rsidRPr="00EF4E6A">
        <w:t>Сучасна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як </w:t>
      </w:r>
      <w:proofErr w:type="spellStart"/>
      <w:r w:rsidRPr="00EF4E6A">
        <w:t>об'єкт</w:t>
      </w:r>
      <w:proofErr w:type="spellEnd"/>
      <w:r w:rsidRPr="00EF4E6A">
        <w:t xml:space="preserve"> </w:t>
      </w:r>
      <w:proofErr w:type="spellStart"/>
      <w:r w:rsidRPr="00EF4E6A">
        <w:t>лінгвістики</w:t>
      </w:r>
      <w:proofErr w:type="spellEnd"/>
      <w:r w:rsidRPr="00EF4E6A">
        <w:t xml:space="preserve"> / </w:t>
      </w:r>
      <w:proofErr w:type="spellStart"/>
      <w:r w:rsidRPr="00EF4E6A">
        <w:t>Н.Гордієнко</w:t>
      </w:r>
      <w:proofErr w:type="spellEnd"/>
      <w:r w:rsidRPr="00EF4E6A">
        <w:t xml:space="preserve"> //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t>мова</w:t>
      </w:r>
      <w:proofErr w:type="spellEnd"/>
      <w:r w:rsidRPr="00EF4E6A">
        <w:t xml:space="preserve">: </w:t>
      </w:r>
      <w:proofErr w:type="spellStart"/>
      <w:r w:rsidRPr="00EF4E6A">
        <w:t>Науково-теоретичний</w:t>
      </w:r>
      <w:proofErr w:type="spellEnd"/>
      <w:r w:rsidRPr="00EF4E6A">
        <w:t xml:space="preserve"> журнал. – 2011. – </w:t>
      </w:r>
      <w:r w:rsidRPr="00EF4E6A">
        <w:rPr>
          <w:bCs/>
        </w:rPr>
        <w:t>№ 3</w:t>
      </w:r>
      <w:r w:rsidRPr="00EF4E6A">
        <w:t>. – С. 67-73.</w:t>
      </w:r>
    </w:p>
    <w:p w:rsidR="00B63FC4" w:rsidRPr="00A04EB2" w:rsidRDefault="00B63FC4" w:rsidP="00B63FC4">
      <w:pPr>
        <w:widowControl w:val="0"/>
        <w:autoSpaceDE w:val="0"/>
        <w:autoSpaceDN w:val="0"/>
        <w:adjustRightInd w:val="0"/>
        <w:ind w:firstLine="708"/>
        <w:jc w:val="both"/>
      </w:pPr>
      <w:proofErr w:type="spellStart"/>
      <w:r w:rsidRPr="00A04EB2">
        <w:rPr>
          <w:i/>
        </w:rPr>
        <w:t>Демська-Кульчицька</w:t>
      </w:r>
      <w:proofErr w:type="spellEnd"/>
      <w:r w:rsidRPr="00A04EB2">
        <w:rPr>
          <w:i/>
        </w:rPr>
        <w:t xml:space="preserve"> О.М.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: </w:t>
      </w:r>
      <w:proofErr w:type="spellStart"/>
      <w:r>
        <w:t>між</w:t>
      </w:r>
      <w:proofErr w:type="spellEnd"/>
      <w:r>
        <w:t xml:space="preserve"> ремеслом </w:t>
      </w:r>
      <w:proofErr w:type="spellStart"/>
      <w:r>
        <w:t>і</w:t>
      </w:r>
      <w:proofErr w:type="spellEnd"/>
      <w:r>
        <w:t xml:space="preserve"> наукою / </w:t>
      </w:r>
      <w:proofErr w:type="spellStart"/>
      <w:r>
        <w:t>О.М.Демська</w:t>
      </w:r>
      <w:proofErr w:type="spellEnd"/>
      <w:r>
        <w:t xml:space="preserve"> // </w:t>
      </w:r>
      <w:r w:rsidRPr="00250986">
        <w:t xml:space="preserve">// </w:t>
      </w:r>
      <w:proofErr w:type="spellStart"/>
      <w:r w:rsidRPr="00250986">
        <w:t>Наукові</w:t>
      </w:r>
      <w:proofErr w:type="spellEnd"/>
      <w:r w:rsidRPr="00250986">
        <w:t xml:space="preserve"> записки </w:t>
      </w:r>
      <w:proofErr w:type="spellStart"/>
      <w:r w:rsidRPr="00250986">
        <w:t>НаУ</w:t>
      </w:r>
      <w:r>
        <w:t>КМА</w:t>
      </w:r>
      <w:proofErr w:type="spellEnd"/>
      <w:r>
        <w:t xml:space="preserve">. </w:t>
      </w:r>
      <w:proofErr w:type="spellStart"/>
      <w:r>
        <w:t>Філологічні</w:t>
      </w:r>
      <w:proofErr w:type="spellEnd"/>
      <w:r>
        <w:t xml:space="preserve"> науки. Т. 85. – К.:</w:t>
      </w:r>
      <w:r w:rsidRPr="00250986">
        <w:t xml:space="preserve"> Вид. </w:t>
      </w:r>
      <w:proofErr w:type="spellStart"/>
      <w:r w:rsidRPr="00250986">
        <w:t>дім</w:t>
      </w:r>
      <w:proofErr w:type="spellEnd"/>
      <w:r w:rsidRPr="00250986">
        <w:t xml:space="preserve"> </w:t>
      </w:r>
      <w:proofErr w:type="spellStart"/>
      <w:r>
        <w:t>НаУКМА</w:t>
      </w:r>
      <w:proofErr w:type="spellEnd"/>
      <w:r>
        <w:t>, 2008</w:t>
      </w:r>
      <w:r w:rsidRPr="00250986">
        <w:t>.</w:t>
      </w:r>
      <w:r>
        <w:t xml:space="preserve"> – С. 3-9.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Искусство составления словарей: Конспекты по лексикографии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Харьков: ХГПУ, 1994. – 183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Лексикография русского языка: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>. – Москва: Наука: Флинта, 2008. – 432 с.</w:t>
      </w:r>
    </w:p>
    <w:p w:rsidR="00B63FC4" w:rsidRPr="00FE4D51" w:rsidRDefault="00B63FC4" w:rsidP="00B63FC4">
      <w:pPr>
        <w:ind w:firstLine="708"/>
        <w:jc w:val="both"/>
        <w:rPr>
          <w:rStyle w:val="st"/>
        </w:rPr>
      </w:pPr>
      <w:proofErr w:type="spellStart"/>
      <w:r w:rsidRPr="00FE4D51">
        <w:rPr>
          <w:rStyle w:val="st"/>
          <w:i/>
        </w:rPr>
        <w:t>Дубичинский</w:t>
      </w:r>
      <w:proofErr w:type="spellEnd"/>
      <w:r w:rsidRPr="00FE4D51">
        <w:rPr>
          <w:rStyle w:val="st"/>
          <w:i/>
        </w:rPr>
        <w:t xml:space="preserve"> В.В.</w:t>
      </w:r>
      <w:r>
        <w:rPr>
          <w:rStyle w:val="st"/>
        </w:rPr>
        <w:t xml:space="preserve"> Теоретическая и практическая лексикография: Учебное пособие / </w:t>
      </w:r>
      <w:proofErr w:type="spellStart"/>
      <w:r>
        <w:rPr>
          <w:rStyle w:val="st"/>
        </w:rPr>
        <w:t>В.В.Дубичинский</w:t>
      </w:r>
      <w:proofErr w:type="spellEnd"/>
      <w:r>
        <w:rPr>
          <w:rStyle w:val="st"/>
        </w:rPr>
        <w:t xml:space="preserve">. – </w:t>
      </w:r>
      <w:r w:rsidRPr="00936D0C">
        <w:t xml:space="preserve">Вена; Харьков: </w:t>
      </w:r>
      <w:proofErr w:type="spellStart"/>
      <w:r w:rsidRPr="00936D0C">
        <w:t>Wiener</w:t>
      </w:r>
      <w:proofErr w:type="spellEnd"/>
      <w:r w:rsidRPr="00936D0C">
        <w:t xml:space="preserve"> </w:t>
      </w:r>
      <w:proofErr w:type="spellStart"/>
      <w:r w:rsidRPr="00936D0C">
        <w:t>Slawistischer</w:t>
      </w:r>
      <w:proofErr w:type="spellEnd"/>
      <w:r w:rsidRPr="00936D0C">
        <w:t xml:space="preserve"> </w:t>
      </w:r>
      <w:proofErr w:type="spellStart"/>
      <w:r w:rsidRPr="00936D0C">
        <w:t>Almanach</w:t>
      </w:r>
      <w:proofErr w:type="spellEnd"/>
      <w:r w:rsidRPr="00936D0C">
        <w:t xml:space="preserve">; Харьковское </w:t>
      </w:r>
      <w:r w:rsidRPr="00936D0C">
        <w:rPr>
          <w:iCs/>
        </w:rPr>
        <w:t>лексикографическое</w:t>
      </w:r>
      <w:r w:rsidRPr="00936D0C">
        <w:t xml:space="preserve"> общество, 1998.</w:t>
      </w:r>
      <w:r>
        <w:t xml:space="preserve"> –</w:t>
      </w:r>
      <w:r w:rsidRPr="00936D0C">
        <w:t xml:space="preserve"> 160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5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Default="00B63FC4" w:rsidP="00B63FC4">
      <w:pPr>
        <w:ind w:firstLine="708"/>
        <w:jc w:val="both"/>
      </w:pPr>
      <w:proofErr w:type="spellStart"/>
      <w:r w:rsidRPr="00016219">
        <w:rPr>
          <w:i/>
        </w:rPr>
        <w:t>Дубічинський</w:t>
      </w:r>
      <w:proofErr w:type="spellEnd"/>
      <w:r w:rsidRPr="00016219">
        <w:rPr>
          <w:i/>
        </w:rPr>
        <w:t xml:space="preserve"> В.В.</w:t>
      </w:r>
      <w:r w:rsidRPr="00016219">
        <w:t xml:space="preserve"> </w:t>
      </w:r>
      <w:proofErr w:type="spellStart"/>
      <w:r w:rsidRPr="00016219">
        <w:t>Лексикографія</w:t>
      </w:r>
      <w:proofErr w:type="spellEnd"/>
      <w:r w:rsidRPr="00016219">
        <w:t xml:space="preserve"> </w:t>
      </w:r>
      <w:proofErr w:type="spellStart"/>
      <w:r w:rsidRPr="00016219">
        <w:t>української</w:t>
      </w:r>
      <w:proofErr w:type="spellEnd"/>
      <w:r w:rsidRPr="00016219">
        <w:t xml:space="preserve"> </w:t>
      </w:r>
      <w:proofErr w:type="spellStart"/>
      <w:r w:rsidRPr="00016219">
        <w:t>мови</w:t>
      </w:r>
      <w:proofErr w:type="spellEnd"/>
      <w:r w:rsidRPr="00016219">
        <w:t>.</w:t>
      </w:r>
      <w:r>
        <w:t xml:space="preserve"> Конспект </w:t>
      </w:r>
      <w:proofErr w:type="spellStart"/>
      <w:r>
        <w:t>лекцій</w:t>
      </w:r>
      <w:proofErr w:type="spellEnd"/>
      <w:r>
        <w:t xml:space="preserve"> / </w:t>
      </w:r>
      <w:proofErr w:type="spellStart"/>
      <w:r>
        <w:t>В.В.Дубічинський</w:t>
      </w:r>
      <w:proofErr w:type="spellEnd"/>
      <w:r>
        <w:t xml:space="preserve">. – </w:t>
      </w:r>
      <w:proofErr w:type="spellStart"/>
      <w:r>
        <w:t>Харків</w:t>
      </w:r>
      <w:proofErr w:type="spellEnd"/>
      <w:r>
        <w:t>: НТУ ХПІ</w:t>
      </w:r>
      <w:r w:rsidRPr="00016219">
        <w:t>, 2002.</w:t>
      </w:r>
      <w:r>
        <w:t xml:space="preserve"> – 56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Зубець</w:t>
      </w:r>
      <w:proofErr w:type="spellEnd"/>
      <w:r w:rsidRPr="00EF4E6A">
        <w:rPr>
          <w:rStyle w:val="st"/>
          <w:i/>
        </w:rPr>
        <w:t xml:space="preserve"> Н.</w:t>
      </w:r>
      <w:r w:rsidRPr="00EF4E6A">
        <w:rPr>
          <w:rStyle w:val="st"/>
        </w:rPr>
        <w:t xml:space="preserve"> </w:t>
      </w:r>
      <w:proofErr w:type="spellStart"/>
      <w:r w:rsidRPr="00EF4E6A">
        <w:t>Українська</w:t>
      </w:r>
      <w:proofErr w:type="spellEnd"/>
      <w:r w:rsidRPr="00EF4E6A">
        <w:t xml:space="preserve"> </w:t>
      </w:r>
      <w:proofErr w:type="spellStart"/>
      <w:r w:rsidRPr="00EF4E6A">
        <w:rPr>
          <w:bCs/>
        </w:rPr>
        <w:t>лексикографія</w:t>
      </w:r>
      <w:proofErr w:type="spellEnd"/>
      <w:r w:rsidRPr="00EF4E6A">
        <w:t xml:space="preserve"> </w:t>
      </w:r>
      <w:proofErr w:type="spellStart"/>
      <w:r w:rsidRPr="00EF4E6A">
        <w:t>другої</w:t>
      </w:r>
      <w:proofErr w:type="spellEnd"/>
      <w:r w:rsidRPr="00EF4E6A">
        <w:t xml:space="preserve"> </w:t>
      </w:r>
      <w:proofErr w:type="spellStart"/>
      <w:r w:rsidRPr="00EF4E6A">
        <w:t>половини</w:t>
      </w:r>
      <w:proofErr w:type="spellEnd"/>
      <w:r w:rsidRPr="00EF4E6A">
        <w:t xml:space="preserve"> ХХ - початку ХХІ </w:t>
      </w:r>
      <w:proofErr w:type="spellStart"/>
      <w:r w:rsidRPr="00EF4E6A">
        <w:t>століття</w:t>
      </w:r>
      <w:proofErr w:type="spellEnd"/>
      <w:r w:rsidRPr="00EF4E6A">
        <w:t xml:space="preserve">: </w:t>
      </w:r>
      <w:proofErr w:type="spellStart"/>
      <w:r w:rsidRPr="00EF4E6A">
        <w:t>Навчальний</w:t>
      </w:r>
      <w:proofErr w:type="spellEnd"/>
      <w:r w:rsidRPr="00EF4E6A">
        <w:t xml:space="preserve"> </w:t>
      </w:r>
      <w:proofErr w:type="spellStart"/>
      <w:r w:rsidRPr="00EF4E6A">
        <w:t>посібник</w:t>
      </w:r>
      <w:proofErr w:type="spellEnd"/>
      <w:r w:rsidRPr="00EF4E6A">
        <w:t xml:space="preserve"> для студ. </w:t>
      </w:r>
      <w:proofErr w:type="spellStart"/>
      <w:r w:rsidRPr="00EF4E6A">
        <w:t>вищих</w:t>
      </w:r>
      <w:proofErr w:type="spellEnd"/>
      <w:r w:rsidRPr="00EF4E6A">
        <w:t xml:space="preserve"> </w:t>
      </w:r>
      <w:proofErr w:type="spellStart"/>
      <w:r w:rsidRPr="00EF4E6A">
        <w:t>навч</w:t>
      </w:r>
      <w:proofErr w:type="spellEnd"/>
      <w:r w:rsidRPr="00EF4E6A">
        <w:t xml:space="preserve">. </w:t>
      </w:r>
      <w:proofErr w:type="spellStart"/>
      <w:r w:rsidRPr="00EF4E6A">
        <w:t>закл</w:t>
      </w:r>
      <w:proofErr w:type="spellEnd"/>
      <w:r w:rsidRPr="00EF4E6A">
        <w:t xml:space="preserve">. / </w:t>
      </w:r>
      <w:proofErr w:type="spellStart"/>
      <w:r w:rsidRPr="00EF4E6A">
        <w:t>Н.Зубець</w:t>
      </w:r>
      <w:proofErr w:type="spellEnd"/>
      <w:r w:rsidRPr="00EF4E6A">
        <w:t xml:space="preserve">. – </w:t>
      </w:r>
      <w:proofErr w:type="spellStart"/>
      <w:r w:rsidRPr="00EF4E6A">
        <w:t>Запоріжжя</w:t>
      </w:r>
      <w:proofErr w:type="spellEnd"/>
      <w:r w:rsidRPr="00EF4E6A">
        <w:t>: [б.в.], 2008. – 124 с.</w:t>
      </w:r>
    </w:p>
    <w:p w:rsidR="00B63FC4" w:rsidRPr="00EF4E6A" w:rsidRDefault="00B63FC4" w:rsidP="00B63FC4">
      <w:pPr>
        <w:pStyle w:val="a3"/>
        <w:jc w:val="both"/>
        <w:rPr>
          <w:rStyle w:val="st"/>
        </w:rPr>
      </w:pPr>
      <w:proofErr w:type="spellStart"/>
      <w:r w:rsidRPr="00EF4E6A">
        <w:rPr>
          <w:rStyle w:val="a6"/>
        </w:rPr>
        <w:t>Кровицька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st"/>
          <w:i/>
        </w:rPr>
        <w:t>О.</w:t>
      </w:r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 xml:space="preserve">: </w:t>
      </w:r>
      <w:proofErr w:type="spellStart"/>
      <w:r w:rsidRPr="00EF4E6A">
        <w:rPr>
          <w:rStyle w:val="st"/>
        </w:rPr>
        <w:t>теорія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</w:t>
      </w:r>
      <w:proofErr w:type="spellEnd"/>
      <w:r w:rsidRPr="00EF4E6A">
        <w:rPr>
          <w:rStyle w:val="st"/>
        </w:rPr>
        <w:t xml:space="preserve"> практика / </w:t>
      </w:r>
      <w:proofErr w:type="spellStart"/>
      <w:r w:rsidRPr="00EF4E6A">
        <w:rPr>
          <w:rStyle w:val="st"/>
        </w:rPr>
        <w:t>О.Кровицька</w:t>
      </w:r>
      <w:proofErr w:type="spellEnd"/>
      <w:r w:rsidRPr="00EF4E6A">
        <w:rPr>
          <w:rStyle w:val="st"/>
        </w:rPr>
        <w:t xml:space="preserve">. – </w:t>
      </w:r>
      <w:proofErr w:type="spellStart"/>
      <w:r w:rsidRPr="00EF4E6A">
        <w:rPr>
          <w:rStyle w:val="st"/>
        </w:rPr>
        <w:t>Львів</w:t>
      </w:r>
      <w:proofErr w:type="spellEnd"/>
      <w:r w:rsidRPr="00EF4E6A">
        <w:rPr>
          <w:rStyle w:val="st"/>
        </w:rPr>
        <w:t>, 2005. – 174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a6"/>
        </w:rPr>
        <w:t>Кульчицька</w:t>
      </w:r>
      <w:proofErr w:type="spellEnd"/>
      <w:r w:rsidRPr="00EF4E6A">
        <w:rPr>
          <w:rStyle w:val="a6"/>
        </w:rPr>
        <w:t xml:space="preserve"> Т.</w:t>
      </w:r>
      <w:r w:rsidRPr="00EF4E6A">
        <w:rPr>
          <w:iCs/>
        </w:rPr>
        <w:t xml:space="preserve"> </w:t>
      </w:r>
      <w:hyperlink r:id="rId6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Українська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XIII-XX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cт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Бібліографічний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покажчик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/ Т.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Кульчицька</w:t>
        </w:r>
        <w:proofErr w:type="spellEnd"/>
      </w:hyperlink>
      <w:r w:rsidRPr="00EF4E6A">
        <w:t xml:space="preserve">. – </w:t>
      </w:r>
      <w:proofErr w:type="spellStart"/>
      <w:r w:rsidRPr="00EF4E6A">
        <w:t>Львів</w:t>
      </w:r>
      <w:proofErr w:type="spellEnd"/>
      <w:r w:rsidRPr="00EF4E6A">
        <w:t>, 1999. – 359 с.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Pr="00250986" w:rsidRDefault="00B63FC4" w:rsidP="00B63FC4">
      <w:pPr>
        <w:ind w:firstLine="708"/>
        <w:jc w:val="both"/>
      </w:pPr>
      <w:r w:rsidRPr="00250986">
        <w:rPr>
          <w:i/>
        </w:rPr>
        <w:lastRenderedPageBreak/>
        <w:t>Морковкин В.В.</w:t>
      </w:r>
      <w:r>
        <w:t xml:space="preserve"> Основы теории учебной лексикографии / В.Морковкин //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дисс</w:t>
      </w:r>
      <w:proofErr w:type="spellEnd"/>
      <w:r>
        <w:t xml:space="preserve">. … </w:t>
      </w:r>
      <w:proofErr w:type="spellStart"/>
      <w:r>
        <w:t>докт</w:t>
      </w:r>
      <w:proofErr w:type="spellEnd"/>
      <w:r>
        <w:t xml:space="preserve">. </w:t>
      </w:r>
      <w:proofErr w:type="spellStart"/>
      <w:r>
        <w:t>филол</w:t>
      </w:r>
      <w:proofErr w:type="spellEnd"/>
      <w:r>
        <w:t>. наук. – Москва, 1990. – 71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Москаленко</w:t>
      </w:r>
      <w:proofErr w:type="spellEnd"/>
      <w:r w:rsidRPr="00EF4E6A">
        <w:rPr>
          <w:rStyle w:val="a6"/>
        </w:rPr>
        <w:t xml:space="preserve"> А</w:t>
      </w:r>
      <w:r w:rsidRPr="00EF4E6A">
        <w:rPr>
          <w:rStyle w:val="st"/>
        </w:rPr>
        <w:t xml:space="preserve">.  </w:t>
      </w:r>
      <w:proofErr w:type="spellStart"/>
      <w:r w:rsidRPr="00EF4E6A">
        <w:rPr>
          <w:rStyle w:val="a6"/>
        </w:rPr>
        <w:t>Нарис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української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a6"/>
        </w:rPr>
        <w:t>лексикографії</w:t>
      </w:r>
      <w:proofErr w:type="spellEnd"/>
      <w:r w:rsidRPr="00EF4E6A">
        <w:rPr>
          <w:rStyle w:val="a6"/>
        </w:rPr>
        <w:t xml:space="preserve"> / </w:t>
      </w:r>
      <w:proofErr w:type="spellStart"/>
      <w:r w:rsidRPr="00EF4E6A">
        <w:rPr>
          <w:rStyle w:val="a6"/>
        </w:rPr>
        <w:t>А.Москаленко</w:t>
      </w:r>
      <w:proofErr w:type="spellEnd"/>
      <w:r w:rsidRPr="00EF4E6A">
        <w:rPr>
          <w:rStyle w:val="st"/>
        </w:rPr>
        <w:t xml:space="preserve">. – К.: </w:t>
      </w:r>
      <w:proofErr w:type="spellStart"/>
      <w:r w:rsidRPr="00EF4E6A">
        <w:rPr>
          <w:rStyle w:val="st"/>
        </w:rPr>
        <w:t>Радянська</w:t>
      </w:r>
      <w:proofErr w:type="spellEnd"/>
      <w:r w:rsidRPr="00EF4E6A">
        <w:rPr>
          <w:rStyle w:val="st"/>
        </w:rPr>
        <w:t xml:space="preserve"> школа, 1961. – 162 с.</w:t>
      </w:r>
    </w:p>
    <w:p w:rsidR="00B63FC4" w:rsidRPr="00250986" w:rsidRDefault="00B63FC4" w:rsidP="00B63FC4">
      <w:pPr>
        <w:ind w:firstLine="708"/>
        <w:jc w:val="both"/>
        <w:rPr>
          <w:rStyle w:val="st"/>
        </w:rPr>
      </w:pPr>
      <w:r w:rsidRPr="00250986">
        <w:rPr>
          <w:rStyle w:val="st"/>
          <w:i/>
        </w:rPr>
        <w:t>Паламарчук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теорії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практики </w:t>
      </w:r>
      <w:proofErr w:type="spellStart"/>
      <w:r>
        <w:rPr>
          <w:rStyle w:val="st"/>
        </w:rPr>
        <w:t>сучасної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лексикографії</w:t>
      </w:r>
      <w:proofErr w:type="spellEnd"/>
      <w:r>
        <w:rPr>
          <w:rStyle w:val="st"/>
        </w:rPr>
        <w:t xml:space="preserve"> / Л.Паламарчук // </w:t>
      </w:r>
      <w:proofErr w:type="spellStart"/>
      <w:r>
        <w:rPr>
          <w:rStyle w:val="st"/>
        </w:rPr>
        <w:t>Мовознавство</w:t>
      </w:r>
      <w:proofErr w:type="spellEnd"/>
      <w:r>
        <w:rPr>
          <w:rStyle w:val="st"/>
        </w:rPr>
        <w:t>. – 1977. – № 4. – С. 3-12.</w:t>
      </w:r>
    </w:p>
    <w:p w:rsidR="00B63FC4" w:rsidRPr="006A71AB" w:rsidRDefault="00B63FC4" w:rsidP="00B63FC4">
      <w:pPr>
        <w:ind w:firstLine="708"/>
        <w:jc w:val="both"/>
        <w:rPr>
          <w:rStyle w:val="st"/>
        </w:rPr>
      </w:pPr>
      <w:r w:rsidRPr="00EF4E6A">
        <w:rPr>
          <w:rStyle w:val="a6"/>
        </w:rPr>
        <w:t>Паламарчук Л</w:t>
      </w:r>
      <w:r w:rsidRPr="00EF4E6A">
        <w:rPr>
          <w:rStyle w:val="st"/>
        </w:rPr>
        <w:t xml:space="preserve">. </w:t>
      </w:r>
      <w:proofErr w:type="spellStart"/>
      <w:r w:rsidRPr="00EF4E6A">
        <w:rPr>
          <w:rStyle w:val="a6"/>
        </w:rPr>
        <w:t>Українська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радянська</w:t>
      </w:r>
      <w:proofErr w:type="spellEnd"/>
      <w:r w:rsidRPr="00EF4E6A">
        <w:rPr>
          <w:rStyle w:val="a6"/>
        </w:rPr>
        <w:t xml:space="preserve"> </w:t>
      </w:r>
      <w:proofErr w:type="spellStart"/>
      <w:r w:rsidRPr="00EF4E6A">
        <w:rPr>
          <w:rStyle w:val="a6"/>
        </w:rPr>
        <w:t>лексикографія</w:t>
      </w:r>
      <w:proofErr w:type="spellEnd"/>
      <w:r w:rsidRPr="00EF4E6A">
        <w:rPr>
          <w:rStyle w:val="st"/>
        </w:rPr>
        <w:t>: (</w:t>
      </w:r>
      <w:proofErr w:type="spellStart"/>
      <w:r w:rsidRPr="00EF4E6A">
        <w:rPr>
          <w:rStyle w:val="st"/>
        </w:rPr>
        <w:t>питання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історії</w:t>
      </w:r>
      <w:proofErr w:type="spellEnd"/>
      <w:r w:rsidRPr="00EF4E6A">
        <w:rPr>
          <w:rStyle w:val="st"/>
        </w:rPr>
        <w:t xml:space="preserve">, </w:t>
      </w:r>
      <w:proofErr w:type="spellStart"/>
      <w:r w:rsidRPr="00EF4E6A">
        <w:rPr>
          <w:rStyle w:val="st"/>
        </w:rPr>
        <w:t>теорії</w:t>
      </w:r>
      <w:proofErr w:type="spellEnd"/>
      <w:r w:rsidRPr="00EF4E6A">
        <w:rPr>
          <w:rStyle w:val="st"/>
        </w:rPr>
        <w:t xml:space="preserve"> та практики) / Л.Паламарчук. – К.: Наук, думка, 1978. – 203 с.</w:t>
      </w:r>
    </w:p>
    <w:p w:rsidR="00B63FC4" w:rsidRPr="00955EE5" w:rsidRDefault="00B63FC4" w:rsidP="00B63FC4">
      <w:pPr>
        <w:ind w:firstLine="708"/>
        <w:jc w:val="both"/>
        <w:rPr>
          <w:rStyle w:val="st"/>
        </w:rPr>
      </w:pPr>
      <w:proofErr w:type="spellStart"/>
      <w:r w:rsidRPr="00955EE5">
        <w:rPr>
          <w:rStyle w:val="st"/>
          <w:i/>
        </w:rPr>
        <w:t>Перебийніс</w:t>
      </w:r>
      <w:proofErr w:type="spellEnd"/>
      <w:r w:rsidRPr="00955EE5">
        <w:rPr>
          <w:rStyle w:val="st"/>
          <w:i/>
        </w:rPr>
        <w:t xml:space="preserve"> В.І., </w:t>
      </w:r>
      <w:proofErr w:type="spellStart"/>
      <w:r w:rsidRPr="00955EE5">
        <w:rPr>
          <w:rStyle w:val="st"/>
          <w:i/>
        </w:rPr>
        <w:t>Сорокін</w:t>
      </w:r>
      <w:proofErr w:type="spellEnd"/>
      <w:r w:rsidRPr="00955EE5">
        <w:rPr>
          <w:rStyle w:val="st"/>
          <w:i/>
        </w:rPr>
        <w:t xml:space="preserve"> В.М.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Традиційна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комп</w:t>
      </w:r>
      <w:r w:rsidRPr="006A71AB">
        <w:rPr>
          <w:rStyle w:val="st"/>
        </w:rPr>
        <w:t>’</w:t>
      </w:r>
      <w:r>
        <w:rPr>
          <w:rStyle w:val="st"/>
        </w:rPr>
        <w:t>ютерна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лексикографія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посібник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В.Перебийніс</w:t>
      </w:r>
      <w:proofErr w:type="spellEnd"/>
      <w:r>
        <w:rPr>
          <w:rStyle w:val="st"/>
        </w:rPr>
        <w:t xml:space="preserve">, </w:t>
      </w:r>
      <w:proofErr w:type="spellStart"/>
      <w:r>
        <w:rPr>
          <w:rStyle w:val="st"/>
        </w:rPr>
        <w:t>В.Сорокін</w:t>
      </w:r>
      <w:proofErr w:type="spellEnd"/>
      <w:r>
        <w:rPr>
          <w:rStyle w:val="st"/>
        </w:rPr>
        <w:t>. – К.: Вид. центр КНЛУ, 2008. – 218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Default="00B63FC4" w:rsidP="00B63FC4">
      <w:pPr>
        <w:ind w:firstLine="708"/>
        <w:jc w:val="both"/>
      </w:pPr>
      <w:hyperlink r:id="rId7" w:history="1">
        <w:r w:rsidRPr="00EF4E6A">
          <w:rPr>
            <w:rStyle w:val="a4"/>
            <w:rFonts w:eastAsiaTheme="majorEastAsia"/>
            <w:i/>
            <w:color w:val="auto"/>
            <w:u w:val="none"/>
          </w:rPr>
          <w:t xml:space="preserve">Проблемы 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и методы лексикографии: [перевод с английского, немецкого и французского языков] / общая редакция и вступительная статья Б.Городецкого; составление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Т.Зевахиной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Москва: Прогресс, 1983. – 398 с.</w:t>
      </w:r>
    </w:p>
    <w:p w:rsidR="00B63FC4" w:rsidRDefault="00B63FC4" w:rsidP="00B63FC4">
      <w:pPr>
        <w:ind w:firstLine="708"/>
        <w:jc w:val="both"/>
      </w:pPr>
      <w:r w:rsidRPr="00041825">
        <w:rPr>
          <w:i/>
        </w:rPr>
        <w:t xml:space="preserve">Словник </w:t>
      </w:r>
      <w:proofErr w:type="spellStart"/>
      <w:r w:rsidRPr="00041825">
        <w:t>лінгвістичних</w:t>
      </w:r>
      <w:proofErr w:type="spellEnd"/>
      <w:r w:rsidRPr="00041825">
        <w:t xml:space="preserve"> </w:t>
      </w:r>
      <w:proofErr w:type="spellStart"/>
      <w:r w:rsidRPr="00041825">
        <w:t>термінів</w:t>
      </w:r>
      <w:proofErr w:type="spellEnd"/>
      <w:r w:rsidRPr="00041825">
        <w:t xml:space="preserve">: </w:t>
      </w:r>
      <w:proofErr w:type="spellStart"/>
      <w:r w:rsidRPr="00041825">
        <w:t>лексикологія</w:t>
      </w:r>
      <w:proofErr w:type="spellEnd"/>
      <w:r w:rsidRPr="00041825">
        <w:t xml:space="preserve">, </w:t>
      </w:r>
      <w:proofErr w:type="spellStart"/>
      <w:r w:rsidRPr="00041825">
        <w:t>фразеологія</w:t>
      </w:r>
      <w:proofErr w:type="spellEnd"/>
      <w:r w:rsidRPr="00041825">
        <w:t xml:space="preserve">, </w:t>
      </w:r>
      <w:proofErr w:type="spellStart"/>
      <w:r w:rsidRPr="00041825">
        <w:t>лексикографія</w:t>
      </w:r>
      <w:proofErr w:type="spellEnd"/>
      <w:r w:rsidRPr="00041825">
        <w:t xml:space="preserve"> / </w:t>
      </w:r>
      <w:proofErr w:type="spellStart"/>
      <w:r w:rsidRPr="00041825">
        <w:t>Голянич</w:t>
      </w:r>
      <w:proofErr w:type="spellEnd"/>
      <w:r w:rsidRPr="00041825">
        <w:t xml:space="preserve"> М. І., </w:t>
      </w:r>
      <w:proofErr w:type="spellStart"/>
      <w:r w:rsidRPr="00041825">
        <w:t>Стефурак</w:t>
      </w:r>
      <w:proofErr w:type="spellEnd"/>
      <w:r w:rsidRPr="00041825">
        <w:t xml:space="preserve"> Р. І., </w:t>
      </w:r>
      <w:proofErr w:type="spellStart"/>
      <w:r w:rsidRPr="00041825">
        <w:t>Бабій</w:t>
      </w:r>
      <w:proofErr w:type="spellEnd"/>
      <w:r w:rsidRPr="00041825">
        <w:t xml:space="preserve"> І. О.; за </w:t>
      </w:r>
      <w:proofErr w:type="spellStart"/>
      <w:r w:rsidRPr="00041825">
        <w:t>редакцією</w:t>
      </w:r>
      <w:proofErr w:type="spellEnd"/>
      <w:r w:rsidRPr="00041825">
        <w:t xml:space="preserve"> М. І. </w:t>
      </w:r>
      <w:proofErr w:type="spellStart"/>
      <w:r w:rsidRPr="00041825">
        <w:t>Голянич</w:t>
      </w:r>
      <w:proofErr w:type="spellEnd"/>
      <w:r w:rsidRPr="00041825">
        <w:t xml:space="preserve">. – </w:t>
      </w:r>
      <w:proofErr w:type="spellStart"/>
      <w:r w:rsidRPr="00041825">
        <w:t>Івано-Франківськ</w:t>
      </w:r>
      <w:proofErr w:type="spellEnd"/>
      <w:r w:rsidRPr="00041825">
        <w:t xml:space="preserve">: </w:t>
      </w:r>
      <w:proofErr w:type="spellStart"/>
      <w:r w:rsidRPr="00041825">
        <w:t>Сімик</w:t>
      </w:r>
      <w:proofErr w:type="spellEnd"/>
      <w:r w:rsidRPr="00041825">
        <w:t>, 2011. – 272 с.</w:t>
      </w:r>
    </w:p>
    <w:p w:rsidR="00B63FC4" w:rsidRPr="00041825" w:rsidRDefault="00B63FC4" w:rsidP="00B63FC4">
      <w:pPr>
        <w:ind w:firstLine="708"/>
        <w:jc w:val="both"/>
      </w:pPr>
      <w:r w:rsidRPr="00CC24BA">
        <w:rPr>
          <w:i/>
        </w:rPr>
        <w:t>Тараненко О.О.</w:t>
      </w:r>
      <w:r>
        <w:t xml:space="preserve"> </w:t>
      </w:r>
      <w:proofErr w:type="spellStart"/>
      <w:r>
        <w:t>Лексикографія</w:t>
      </w:r>
      <w:proofErr w:type="spellEnd"/>
      <w:r>
        <w:t xml:space="preserve"> / О.О. Тараненко //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мова</w:t>
      </w:r>
      <w:proofErr w:type="spellEnd"/>
      <w:r>
        <w:t xml:space="preserve">: </w:t>
      </w:r>
      <w:proofErr w:type="spellStart"/>
      <w:r>
        <w:t>Енциклопедія</w:t>
      </w:r>
      <w:proofErr w:type="spellEnd"/>
      <w:r>
        <w:t xml:space="preserve">. – К.: </w:t>
      </w:r>
      <w:proofErr w:type="spellStart"/>
      <w:r>
        <w:t>Українська</w:t>
      </w:r>
      <w:proofErr w:type="spellEnd"/>
      <w:r>
        <w:t xml:space="preserve"> </w:t>
      </w:r>
      <w:proofErr w:type="spellStart"/>
      <w:r>
        <w:t>енциклопедія</w:t>
      </w:r>
      <w:proofErr w:type="spellEnd"/>
      <w:r>
        <w:t>, 2004. – С. 296-297.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hyperlink r:id="rId8" w:history="1">
        <w:r w:rsidRPr="00EF4E6A">
          <w:rPr>
            <w:rStyle w:val="a4"/>
            <w:rFonts w:eastAsiaTheme="majorEastAsia"/>
            <w:i/>
            <w:color w:val="auto"/>
            <w:u w:val="none"/>
          </w:rPr>
          <w:t>Теория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и практика современной лексикографии: Сборник научных трудов / Отв. Ред. Р.Рогожникова. – Москва: Наука. 1984. – 181 с. </w:t>
        </w:r>
      </w:hyperlink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t>Ціхоцький</w:t>
      </w:r>
      <w:proofErr w:type="spellEnd"/>
      <w:r w:rsidRPr="00EF4E6A">
        <w:rPr>
          <w:i/>
        </w:rPr>
        <w:t xml:space="preserve"> І., Левчук О. </w:t>
      </w:r>
      <w:hyperlink r:id="rId9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bCs/>
          <w:i/>
        </w:rPr>
        <w:t>Черницький</w:t>
      </w:r>
      <w:proofErr w:type="spellEnd"/>
      <w:r w:rsidRPr="00EF4E6A">
        <w:rPr>
          <w:rFonts w:ascii="Times New Roman" w:hAnsi="Times New Roman"/>
          <w:bCs/>
          <w:i/>
        </w:rPr>
        <w:t xml:space="preserve"> В.Б.</w:t>
      </w:r>
      <w:r w:rsidRPr="00EF4E6A">
        <w:rPr>
          <w:rFonts w:ascii="Times New Roman" w:hAnsi="Times New Roman"/>
          <w:bCs/>
        </w:rPr>
        <w:t xml:space="preserve"> </w:t>
      </w:r>
      <w:r w:rsidRPr="00EF4E6A">
        <w:rPr>
          <w:rFonts w:ascii="Times New Roman" w:hAnsi="Times New Roman"/>
        </w:rPr>
        <w:t xml:space="preserve">Комп'ютерна </w:t>
      </w:r>
      <w:r w:rsidRPr="00EF4E6A">
        <w:rPr>
          <w:rFonts w:ascii="Times New Roman" w:hAnsi="Times New Roman"/>
          <w:bCs/>
        </w:rPr>
        <w:t>лексикографія</w:t>
      </w:r>
      <w:r w:rsidRPr="00EF4E6A">
        <w:rPr>
          <w:rFonts w:ascii="Times New Roman" w:hAnsi="Times New Roman"/>
        </w:rPr>
        <w:t xml:space="preserve">: </w:t>
      </w:r>
      <w:proofErr w:type="spellStart"/>
      <w:r w:rsidRPr="00EF4E6A">
        <w:rPr>
          <w:rFonts w:ascii="Times New Roman" w:hAnsi="Times New Roman"/>
        </w:rPr>
        <w:t>Навч</w:t>
      </w:r>
      <w:proofErr w:type="spellEnd"/>
      <w:r w:rsidRPr="00EF4E6A">
        <w:rPr>
          <w:rFonts w:ascii="Times New Roman" w:hAnsi="Times New Roman"/>
        </w:rPr>
        <w:t>. посібник / В.</w:t>
      </w:r>
      <w:proofErr w:type="spellStart"/>
      <w:r w:rsidRPr="00EF4E6A">
        <w:rPr>
          <w:rFonts w:ascii="Times New Roman" w:hAnsi="Times New Roman"/>
        </w:rPr>
        <w:t>Черницький</w:t>
      </w:r>
      <w:proofErr w:type="spellEnd"/>
      <w:r w:rsidRPr="00EF4E6A">
        <w:rPr>
          <w:rFonts w:ascii="Times New Roman" w:hAnsi="Times New Roman"/>
        </w:rPr>
        <w:t>. – Миколаїв: НУК, 2004. – 84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Pr="00250986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250986">
        <w:rPr>
          <w:rFonts w:ascii="Times New Roman" w:hAnsi="Times New Roman"/>
          <w:i/>
        </w:rPr>
        <w:t>Шимчук</w:t>
      </w:r>
      <w:proofErr w:type="spellEnd"/>
      <w:r w:rsidRPr="00250986">
        <w:rPr>
          <w:rFonts w:ascii="Times New Roman" w:hAnsi="Times New Roman"/>
          <w:i/>
        </w:rPr>
        <w:t xml:space="preserve"> </w:t>
      </w:r>
      <w:r w:rsidRPr="00250986">
        <w:rPr>
          <w:rFonts w:ascii="Times New Roman" w:hAnsi="Times New Roman"/>
          <w:i/>
          <w:lang w:val="ru-RU"/>
        </w:rPr>
        <w:t>Э.Г.</w:t>
      </w:r>
      <w:r>
        <w:rPr>
          <w:rFonts w:ascii="Times New Roman" w:hAnsi="Times New Roman"/>
          <w:lang w:val="ru-RU"/>
        </w:rPr>
        <w:t xml:space="preserve"> Русская лексикография / </w:t>
      </w:r>
      <w:proofErr w:type="spellStart"/>
      <w:r>
        <w:rPr>
          <w:rFonts w:ascii="Times New Roman" w:hAnsi="Times New Roman"/>
          <w:lang w:val="ru-RU"/>
        </w:rPr>
        <w:t>Э.Г.Шимчук</w:t>
      </w:r>
      <w:proofErr w:type="spellEnd"/>
      <w:r>
        <w:rPr>
          <w:rFonts w:ascii="Times New Roman" w:hAnsi="Times New Roman"/>
          <w:lang w:val="ru-RU"/>
        </w:rPr>
        <w:t>. – Москва: Изд-во МГУ, 2003. – 321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t>Широков</w:t>
      </w:r>
      <w:proofErr w:type="spellEnd"/>
      <w:r w:rsidRPr="00EF4E6A">
        <w:rPr>
          <w:rFonts w:ascii="Times New Roman" w:hAnsi="Times New Roman"/>
          <w:i/>
        </w:rPr>
        <w:t xml:space="preserve"> В.</w:t>
      </w:r>
      <w:r>
        <w:rPr>
          <w:rFonts w:ascii="Times New Roman" w:hAnsi="Times New Roman"/>
          <w:i/>
        </w:rPr>
        <w:t xml:space="preserve"> А.</w:t>
      </w:r>
      <w:r w:rsidRPr="00EF4E6A">
        <w:rPr>
          <w:rFonts w:ascii="Times New Roman" w:hAnsi="Times New Roman"/>
        </w:rPr>
        <w:t xml:space="preserve"> </w:t>
      </w:r>
      <w:hyperlink r:id="rId10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Комп’ютерна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В.</w:t>
        </w:r>
        <w:r>
          <w:rPr>
            <w:rStyle w:val="a4"/>
            <w:rFonts w:eastAsiaTheme="majorEastAsia"/>
            <w:color w:val="auto"/>
            <w:u w:val="none"/>
          </w:rPr>
          <w:t>А.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Широков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К: Наукова думка, 2011. – 351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14EED">
        <w:rPr>
          <w:rFonts w:ascii="Times New Roman" w:hAnsi="Times New Roman"/>
          <w:bCs/>
          <w:i/>
          <w:lang w:val="ru-RU" w:eastAsia="en-US"/>
        </w:rPr>
        <w:t>Ширяева А.В.</w:t>
      </w:r>
      <w:r w:rsidRPr="00114EED">
        <w:rPr>
          <w:rFonts w:ascii="Times New Roman" w:hAnsi="Times New Roman"/>
          <w:bCs/>
          <w:lang w:val="ru-RU" w:eastAsia="en-US"/>
        </w:rPr>
        <w:t xml:space="preserve"> </w:t>
      </w:r>
      <w:proofErr w:type="spellStart"/>
      <w:r>
        <w:rPr>
          <w:rFonts w:ascii="Times New Roman" w:hAnsi="Times New Roman"/>
        </w:rPr>
        <w:t>Хрестоматия</w:t>
      </w:r>
      <w:proofErr w:type="spellEnd"/>
      <w:r>
        <w:rPr>
          <w:rFonts w:ascii="Times New Roman" w:hAnsi="Times New Roman"/>
        </w:rPr>
        <w:t xml:space="preserve"> по курсу </w:t>
      </w:r>
      <w:r w:rsidRPr="00114EED">
        <w:rPr>
          <w:rFonts w:ascii="Times New Roman" w:hAnsi="Times New Roman"/>
          <w:lang w:val="ru-RU"/>
        </w:rPr>
        <w:t>“</w:t>
      </w:r>
      <w:proofErr w:type="spellStart"/>
      <w:r w:rsidRPr="00114EED">
        <w:rPr>
          <w:rFonts w:ascii="Times New Roman" w:hAnsi="Times New Roman"/>
        </w:rPr>
        <w:t>Ос</w:t>
      </w:r>
      <w:r>
        <w:rPr>
          <w:rFonts w:ascii="Times New Roman" w:hAnsi="Times New Roman"/>
        </w:rPr>
        <w:t>новы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практической</w:t>
      </w:r>
      <w:proofErr w:type="spellEnd"/>
      <w:r>
        <w:rPr>
          <w:rFonts w:ascii="Times New Roman" w:hAnsi="Times New Roman"/>
        </w:rPr>
        <w:t xml:space="preserve"> лексикографи</w:t>
      </w:r>
      <w:r w:rsidRPr="00114EED">
        <w:rPr>
          <w:rFonts w:ascii="Times New Roman" w:hAnsi="Times New Roman"/>
          <w:lang w:val="ru-RU"/>
        </w:rPr>
        <w:t>”</w:t>
      </w:r>
      <w:r w:rsidRPr="00114EED">
        <w:rPr>
          <w:rFonts w:ascii="Times New Roman" w:hAnsi="Times New Roman"/>
        </w:rPr>
        <w:t xml:space="preserve">. </w:t>
      </w:r>
      <w:proofErr w:type="spellStart"/>
      <w:r w:rsidRPr="00114EED">
        <w:rPr>
          <w:rFonts w:ascii="Times New Roman" w:hAnsi="Times New Roman"/>
        </w:rPr>
        <w:t>Reader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on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Basics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of</w:t>
      </w:r>
      <w:proofErr w:type="spellEnd"/>
      <w:r w:rsidRPr="00114EED">
        <w:rPr>
          <w:rFonts w:ascii="Times New Roman" w:hAnsi="Times New Roman"/>
        </w:rPr>
        <w:t xml:space="preserve"> </w:t>
      </w:r>
      <w:proofErr w:type="spellStart"/>
      <w:r w:rsidRPr="00114EED">
        <w:rPr>
          <w:rFonts w:ascii="Times New Roman" w:hAnsi="Times New Roman"/>
        </w:rPr>
        <w:t>Lexicography</w:t>
      </w:r>
      <w:proofErr w:type="spellEnd"/>
      <w:r w:rsidRPr="00114EED">
        <w:rPr>
          <w:rFonts w:ascii="Times New Roman" w:hAnsi="Times New Roman"/>
          <w:lang w:val="en-US"/>
        </w:rPr>
        <w:t xml:space="preserve"> / </w:t>
      </w:r>
      <w:r w:rsidRPr="00114EED">
        <w:rPr>
          <w:rFonts w:ascii="Times New Roman" w:hAnsi="Times New Roman"/>
          <w:lang w:val="ru-RU"/>
        </w:rPr>
        <w:t>А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В</w:t>
      </w:r>
      <w:r w:rsidRPr="00114EED">
        <w:rPr>
          <w:rFonts w:ascii="Times New Roman" w:hAnsi="Times New Roman"/>
          <w:lang w:val="en-US"/>
        </w:rPr>
        <w:t>.</w:t>
      </w:r>
      <w:r w:rsidRPr="00114EED">
        <w:rPr>
          <w:rFonts w:ascii="Times New Roman" w:hAnsi="Times New Roman"/>
          <w:lang w:val="ru-RU"/>
        </w:rPr>
        <w:t>Ширяева</w:t>
      </w:r>
      <w:r w:rsidRPr="00114EED">
        <w:rPr>
          <w:rFonts w:ascii="Times New Roman" w:hAnsi="Times New Roman"/>
          <w:lang w:val="en-US"/>
        </w:rPr>
        <w:t xml:space="preserve">. – </w:t>
      </w:r>
      <w:r>
        <w:rPr>
          <w:rFonts w:ascii="Times New Roman" w:hAnsi="Times New Roman"/>
        </w:rPr>
        <w:t xml:space="preserve"> Санкт-Петербург, 2008</w:t>
      </w:r>
      <w:r w:rsidRPr="00114EED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 xml:space="preserve"> – </w:t>
      </w:r>
    </w:p>
    <w:p w:rsidR="00B63FC4" w:rsidRPr="002F419F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2F419F">
        <w:rPr>
          <w:rFonts w:ascii="Times New Roman" w:hAnsi="Times New Roman"/>
          <w:i/>
        </w:rPr>
        <w:t>Щерба Л.В.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</w:t>
      </w:r>
      <w:r>
        <w:rPr>
          <w:rFonts w:ascii="Times New Roman" w:hAnsi="Times New Roman"/>
          <w:lang w:val="ru-RU"/>
        </w:rPr>
        <w:t>ыт</w:t>
      </w:r>
      <w:proofErr w:type="spellEnd"/>
      <w:r>
        <w:rPr>
          <w:rFonts w:ascii="Times New Roman" w:hAnsi="Times New Roman"/>
          <w:lang w:val="ru-RU"/>
        </w:rPr>
        <w:t xml:space="preserve"> общей теории лексикографии / Л.Щерба // Языковая система и речевая деятельность. – Москва, 1974. – С. 25-74.</w:t>
      </w:r>
    </w:p>
    <w:p w:rsidR="00B63FC4" w:rsidRPr="00EF4E6A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proofErr w:type="spellStart"/>
      <w:r w:rsidRPr="00EF4E6A">
        <w:rPr>
          <w:rFonts w:ascii="Times New Roman" w:hAnsi="Times New Roman"/>
          <w:i/>
        </w:rPr>
        <w:t>Яцимірська</w:t>
      </w:r>
      <w:proofErr w:type="spellEnd"/>
      <w:r w:rsidRPr="00EF4E6A">
        <w:rPr>
          <w:rFonts w:ascii="Times New Roman" w:hAnsi="Times New Roman"/>
          <w:i/>
        </w:rPr>
        <w:t xml:space="preserve"> М. </w:t>
      </w:r>
      <w:hyperlink r:id="rId11" w:history="1">
        <w:r w:rsidRPr="00EF4E6A">
          <w:rPr>
            <w:rStyle w:val="a4"/>
            <w:rFonts w:eastAsiaTheme="majorEastAsia"/>
            <w:color w:val="auto"/>
            <w:u w:val="none"/>
          </w:rPr>
          <w:t xml:space="preserve">Українська </w:t>
        </w:r>
        <w:r w:rsidRPr="00EF4E6A">
          <w:rPr>
            <w:rStyle w:val="text3"/>
            <w:rFonts w:ascii="Times New Roman" w:hAnsi="Times New Roman"/>
          </w:rPr>
          <w:t>лексикографія</w:t>
        </w:r>
        <w:r w:rsidRPr="00EF4E6A">
          <w:rPr>
            <w:rStyle w:val="a4"/>
            <w:rFonts w:eastAsiaTheme="majorEastAsia"/>
            <w:color w:val="auto"/>
            <w:u w:val="none"/>
          </w:rPr>
          <w:t>: Текст лекцій. – Ч. 1 / М.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Яцимірська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Львів: ЛНУ ім. І.Франка. – 35 с.</w:t>
      </w:r>
    </w:p>
    <w:p w:rsidR="00B63FC4" w:rsidRPr="00EF4E6A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/>
        </w:rPr>
      </w:pPr>
      <w:hyperlink r:id="rId12" w:history="1">
        <w:proofErr w:type="spellStart"/>
        <w:r w:rsidRPr="00EF4E6A">
          <w:rPr>
            <w:rStyle w:val="a4"/>
            <w:rFonts w:eastAsiaTheme="majorEastAsia"/>
            <w:i/>
            <w:color w:val="auto"/>
            <w:u w:val="none"/>
          </w:rPr>
          <w:t>Lexicography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principles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and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practice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edited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by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R.R.K.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Hartmann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rPr>
          <w:rFonts w:ascii="Times New Roman" w:hAnsi="Times New Roman"/>
        </w:rPr>
        <w:t xml:space="preserve"> – </w:t>
      </w:r>
      <w:hyperlink r:id="rId13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London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Academic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Press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 1983.</w:t>
        </w:r>
      </w:hyperlink>
    </w:p>
    <w:p w:rsidR="001D791F" w:rsidRDefault="001D791F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B63FC4" w:rsidRDefault="00B63FC4" w:rsidP="001D791F">
      <w:pPr>
        <w:pStyle w:val="a3"/>
        <w:jc w:val="both"/>
        <w:rPr>
          <w:lang w:val="uk-UA"/>
        </w:rPr>
      </w:pPr>
    </w:p>
    <w:p w:rsidR="001D791F" w:rsidRPr="00E60918" w:rsidRDefault="001D791F" w:rsidP="001D791F">
      <w:pPr>
        <w:pStyle w:val="a3"/>
        <w:jc w:val="both"/>
      </w:pPr>
    </w:p>
    <w:p w:rsidR="005244CC" w:rsidRDefault="00D64A60" w:rsidP="005244C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практичного заняття</w:t>
      </w:r>
      <w:r w:rsidR="001D791F">
        <w:rPr>
          <w:sz w:val="28"/>
          <w:szCs w:val="28"/>
          <w:lang w:val="uk-UA"/>
        </w:rPr>
        <w:t>:</w:t>
      </w:r>
      <w:r w:rsidRPr="00D64A60">
        <w:rPr>
          <w:b/>
          <w:sz w:val="28"/>
          <w:szCs w:val="28"/>
          <w:lang w:val="uk-UA"/>
        </w:rPr>
        <w:t xml:space="preserve"> </w:t>
      </w:r>
      <w:r w:rsidR="00B63FC4">
        <w:rPr>
          <w:b/>
          <w:sz w:val="28"/>
          <w:szCs w:val="28"/>
          <w:lang w:val="uk-UA"/>
        </w:rPr>
        <w:t>Лексикографічна архітектоніка</w:t>
      </w:r>
      <w:r w:rsidR="001D791F">
        <w:rPr>
          <w:b/>
          <w:sz w:val="28"/>
          <w:szCs w:val="28"/>
          <w:lang w:val="uk-UA"/>
        </w:rPr>
        <w:t xml:space="preserve"> (4 год.)</w:t>
      </w:r>
    </w:p>
    <w:p w:rsidR="001D791F" w:rsidRDefault="00B63FC4" w:rsidP="005244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1D791F" w:rsidRPr="001D791F">
        <w:rPr>
          <w:sz w:val="28"/>
          <w:szCs w:val="28"/>
          <w:lang w:val="uk-UA"/>
        </w:rPr>
        <w:t xml:space="preserve"> березня</w:t>
      </w:r>
      <w:r>
        <w:rPr>
          <w:sz w:val="28"/>
          <w:szCs w:val="28"/>
          <w:lang w:val="uk-UA"/>
        </w:rPr>
        <w:t>, 4 квітня</w:t>
      </w:r>
      <w:r w:rsidR="001D791F" w:rsidRPr="001D791F">
        <w:rPr>
          <w:sz w:val="28"/>
          <w:szCs w:val="28"/>
          <w:lang w:val="uk-UA"/>
        </w:rPr>
        <w:t xml:space="preserve"> 2020 р. </w:t>
      </w:r>
    </w:p>
    <w:p w:rsidR="001D791F" w:rsidRDefault="001D791F" w:rsidP="005244CC">
      <w:pPr>
        <w:jc w:val="both"/>
        <w:rPr>
          <w:sz w:val="28"/>
          <w:szCs w:val="28"/>
          <w:lang w:val="uk-UA"/>
        </w:rPr>
      </w:pPr>
    </w:p>
    <w:p w:rsidR="001D791F" w:rsidRDefault="001D791F" w:rsidP="001D7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на самостійне опрацювання</w:t>
      </w:r>
    </w:p>
    <w:p w:rsidR="001D791F" w:rsidRPr="001D791F" w:rsidRDefault="001D791F" w:rsidP="005244CC">
      <w:pPr>
        <w:jc w:val="both"/>
        <w:rPr>
          <w:sz w:val="28"/>
          <w:szCs w:val="28"/>
          <w:lang w:val="uk-UA"/>
        </w:rPr>
      </w:pPr>
    </w:p>
    <w:p w:rsidR="00B63FC4" w:rsidRDefault="00B63FC4" w:rsidP="00B63FC4">
      <w:pPr>
        <w:ind w:firstLine="708"/>
        <w:jc w:val="both"/>
      </w:pPr>
      <w:r w:rsidRPr="00B63FC4">
        <w:rPr>
          <w:lang w:val="uk-UA"/>
        </w:rPr>
        <w:t xml:space="preserve">1. Порівняти будову (архітектоніку) і семантику (наповненість) словникових статей із однаковим заголовним словом у словниках різних типів (тлумачний, енциклопедичний, історичний, етимологічний, діалектний, жаргонний, орфографічний, </w:t>
      </w:r>
      <w:proofErr w:type="spellStart"/>
      <w:r w:rsidRPr="00B63FC4">
        <w:rPr>
          <w:lang w:val="uk-UA"/>
        </w:rPr>
        <w:t>семонімічний</w:t>
      </w:r>
      <w:proofErr w:type="spellEnd"/>
      <w:r w:rsidRPr="00B63FC4">
        <w:rPr>
          <w:lang w:val="uk-UA"/>
        </w:rPr>
        <w:t xml:space="preserve">, фразеологічний, граматичний, тощо).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висновки</w:t>
      </w:r>
      <w:proofErr w:type="spellEnd"/>
      <w:r>
        <w:t xml:space="preserve"> про </w:t>
      </w:r>
      <w:proofErr w:type="spellStart"/>
      <w:r>
        <w:t>лексикографічну</w:t>
      </w:r>
      <w:proofErr w:type="spellEnd"/>
      <w:r>
        <w:t xml:space="preserve"> та </w:t>
      </w:r>
      <w:proofErr w:type="spellStart"/>
      <w:r>
        <w:t>інформативну</w:t>
      </w:r>
      <w:proofErr w:type="spellEnd"/>
      <w:r>
        <w:t xml:space="preserve"> </w:t>
      </w:r>
      <w:proofErr w:type="spellStart"/>
      <w:r>
        <w:t>специфіку</w:t>
      </w:r>
      <w:proofErr w:type="spellEnd"/>
      <w:r>
        <w:t xml:space="preserve"> </w:t>
      </w:r>
      <w:proofErr w:type="spellStart"/>
      <w:r>
        <w:t>видань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прагматичного </w:t>
      </w:r>
      <w:proofErr w:type="spellStart"/>
      <w:r>
        <w:t>задуму</w:t>
      </w:r>
      <w:proofErr w:type="spellEnd"/>
      <w:r>
        <w:t xml:space="preserve">, </w:t>
      </w:r>
      <w:proofErr w:type="spellStart"/>
      <w:r>
        <w:t>теоретично-методологічних</w:t>
      </w:r>
      <w:proofErr w:type="spellEnd"/>
      <w:r>
        <w:t xml:space="preserve"> засад, </w:t>
      </w:r>
      <w:proofErr w:type="spellStart"/>
      <w:r>
        <w:t>авторської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укладання</w:t>
      </w:r>
      <w:proofErr w:type="spellEnd"/>
      <w:r>
        <w:t>.</w:t>
      </w:r>
    </w:p>
    <w:p w:rsidR="00B63FC4" w:rsidRDefault="00B63FC4" w:rsidP="00B63FC4">
      <w:pPr>
        <w:ind w:firstLine="708"/>
        <w:jc w:val="both"/>
      </w:pPr>
      <w:r>
        <w:t xml:space="preserve">2.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здобуту</w:t>
      </w:r>
      <w:proofErr w:type="spellEnd"/>
      <w:r>
        <w:t xml:space="preserve"> </w:t>
      </w:r>
      <w:proofErr w:type="spellStart"/>
      <w:r>
        <w:t>лінгвістичну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укласти</w:t>
      </w:r>
      <w:proofErr w:type="spellEnd"/>
      <w:r>
        <w:t xml:space="preserve"> (</w:t>
      </w:r>
      <w:proofErr w:type="spellStart"/>
      <w:r>
        <w:t>удосконалити</w:t>
      </w:r>
      <w:proofErr w:type="spellEnd"/>
      <w:r>
        <w:t xml:space="preserve">) </w:t>
      </w:r>
      <w:proofErr w:type="spellStart"/>
      <w:r>
        <w:t>інтегральну</w:t>
      </w:r>
      <w:proofErr w:type="spellEnd"/>
      <w:r>
        <w:t xml:space="preserve"> (</w:t>
      </w:r>
      <w:proofErr w:type="spellStart"/>
      <w:r>
        <w:t>універсальну</w:t>
      </w:r>
      <w:proofErr w:type="spellEnd"/>
      <w:r>
        <w:t xml:space="preserve">)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обраним</w:t>
      </w:r>
      <w:proofErr w:type="spellEnd"/>
      <w:r>
        <w:t xml:space="preserve"> </w:t>
      </w:r>
      <w:proofErr w:type="spellStart"/>
      <w:r>
        <w:t>реєстровим</w:t>
      </w:r>
      <w:proofErr w:type="spellEnd"/>
      <w:r>
        <w:t xml:space="preserve"> словом. За основу </w:t>
      </w:r>
      <w:proofErr w:type="spellStart"/>
      <w:r>
        <w:t>використати</w:t>
      </w:r>
      <w:proofErr w:type="spellEnd"/>
      <w:r>
        <w:t xml:space="preserve"> </w:t>
      </w:r>
      <w:proofErr w:type="spellStart"/>
      <w:r>
        <w:t>словникову</w:t>
      </w:r>
      <w:proofErr w:type="spellEnd"/>
      <w:r>
        <w:t xml:space="preserve"> </w:t>
      </w:r>
      <w:proofErr w:type="spellStart"/>
      <w:r>
        <w:t>статтю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словника </w:t>
      </w:r>
      <w:proofErr w:type="spellStart"/>
      <w:r>
        <w:t>тлумачного</w:t>
      </w:r>
      <w:proofErr w:type="spellEnd"/>
      <w:r>
        <w:t xml:space="preserve"> (</w:t>
      </w:r>
      <w:proofErr w:type="spellStart"/>
      <w:r>
        <w:t>семантичного</w:t>
      </w:r>
      <w:proofErr w:type="spellEnd"/>
      <w:r>
        <w:t xml:space="preserve">) типу. При </w:t>
      </w:r>
      <w:proofErr w:type="spellStart"/>
      <w:r>
        <w:t>укладанні</w:t>
      </w:r>
      <w:proofErr w:type="spellEnd"/>
      <w:r>
        <w:t xml:space="preserve"> </w:t>
      </w:r>
      <w:proofErr w:type="spellStart"/>
      <w:r>
        <w:t>використовуйте</w:t>
      </w:r>
      <w:proofErr w:type="spellEnd"/>
      <w:r>
        <w:t xml:space="preserve"> </w:t>
      </w:r>
      <w:proofErr w:type="spellStart"/>
      <w:r>
        <w:t>типовий</w:t>
      </w:r>
      <w:proofErr w:type="spellEnd"/>
      <w:r>
        <w:t xml:space="preserve"> шаблон </w:t>
      </w:r>
      <w:proofErr w:type="spellStart"/>
      <w:r>
        <w:t>інтегрального</w:t>
      </w:r>
      <w:proofErr w:type="spellEnd"/>
      <w:r>
        <w:t xml:space="preserve"> </w:t>
      </w:r>
      <w:proofErr w:type="spellStart"/>
      <w:r>
        <w:t>лексикографування</w:t>
      </w:r>
      <w:proofErr w:type="spellEnd"/>
      <w:r>
        <w:t>.</w:t>
      </w:r>
    </w:p>
    <w:p w:rsidR="00B63FC4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</w:p>
    <w:p w:rsidR="00B63FC4" w:rsidRPr="00E60918" w:rsidRDefault="00B63FC4" w:rsidP="00B63FC4">
      <w:pPr>
        <w:pStyle w:val="a3"/>
        <w:jc w:val="center"/>
        <w:rPr>
          <w:b/>
          <w:sz w:val="28"/>
          <w:szCs w:val="28"/>
          <w:lang w:val="uk-UA"/>
        </w:rPr>
      </w:pPr>
      <w:r w:rsidRPr="00E60918">
        <w:rPr>
          <w:b/>
          <w:sz w:val="28"/>
          <w:szCs w:val="28"/>
          <w:lang w:val="uk-UA"/>
        </w:rPr>
        <w:t>Література</w:t>
      </w:r>
    </w:p>
    <w:p w:rsidR="00B63FC4" w:rsidRPr="005244CC" w:rsidRDefault="00B63FC4" w:rsidP="00B63FC4">
      <w:pPr>
        <w:ind w:firstLine="57"/>
        <w:jc w:val="both"/>
        <w:rPr>
          <w:sz w:val="28"/>
          <w:szCs w:val="28"/>
          <w:lang w:val="uk-UA"/>
        </w:rPr>
      </w:pPr>
    </w:p>
    <w:p w:rsidR="00B63FC4" w:rsidRPr="00E60918" w:rsidRDefault="00B63FC4" w:rsidP="00B63FC4">
      <w:pPr>
        <w:jc w:val="both"/>
        <w:rPr>
          <w:lang w:val="uk-UA"/>
        </w:rPr>
      </w:pP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EF4E6A">
        <w:rPr>
          <w:rStyle w:val="a6"/>
        </w:rPr>
        <w:t>Демська</w:t>
      </w:r>
      <w:proofErr w:type="spellEnd"/>
      <w:r w:rsidRPr="00EF4E6A">
        <w:rPr>
          <w:rStyle w:val="st"/>
        </w:rPr>
        <w:t xml:space="preserve"> </w:t>
      </w:r>
      <w:r w:rsidRPr="00EF4E6A">
        <w:rPr>
          <w:rStyle w:val="a6"/>
        </w:rPr>
        <w:t>О.</w:t>
      </w:r>
      <w:r>
        <w:rPr>
          <w:rStyle w:val="a6"/>
        </w:rPr>
        <w:t xml:space="preserve"> </w:t>
      </w:r>
      <w:proofErr w:type="spellStart"/>
      <w:r w:rsidRPr="00EF4E6A">
        <w:rPr>
          <w:rStyle w:val="a6"/>
        </w:rPr>
        <w:t>Вступ</w:t>
      </w:r>
      <w:proofErr w:type="spellEnd"/>
      <w:r w:rsidRPr="00EF4E6A">
        <w:rPr>
          <w:rStyle w:val="a6"/>
        </w:rPr>
        <w:t xml:space="preserve"> до </w:t>
      </w:r>
      <w:proofErr w:type="spellStart"/>
      <w:r w:rsidRPr="00EF4E6A">
        <w:rPr>
          <w:rStyle w:val="a6"/>
        </w:rPr>
        <w:t>лексикографії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Навчальний</w:t>
      </w:r>
      <w:proofErr w:type="spellEnd"/>
      <w:r w:rsidRPr="00EF4E6A">
        <w:rPr>
          <w:rStyle w:val="st"/>
        </w:rPr>
        <w:t xml:space="preserve"> </w:t>
      </w:r>
      <w:proofErr w:type="spellStart"/>
      <w:r w:rsidRPr="00EF4E6A">
        <w:rPr>
          <w:rStyle w:val="st"/>
        </w:rPr>
        <w:t>посіб</w:t>
      </w:r>
      <w:r>
        <w:rPr>
          <w:rStyle w:val="st"/>
        </w:rPr>
        <w:t>ник</w:t>
      </w:r>
      <w:proofErr w:type="spellEnd"/>
      <w:r>
        <w:rPr>
          <w:rStyle w:val="st"/>
        </w:rPr>
        <w:t xml:space="preserve"> </w:t>
      </w:r>
      <w:r w:rsidRPr="00EF4E6A">
        <w:rPr>
          <w:rStyle w:val="st"/>
        </w:rPr>
        <w:t xml:space="preserve">/ </w:t>
      </w:r>
      <w:proofErr w:type="spellStart"/>
      <w:r w:rsidRPr="00EF4E6A">
        <w:rPr>
          <w:rStyle w:val="st"/>
        </w:rPr>
        <w:t>О.Демська</w:t>
      </w:r>
      <w:proofErr w:type="spellEnd"/>
      <w:r>
        <w:rPr>
          <w:rStyle w:val="st"/>
        </w:rPr>
        <w:t>. – К.: НАУКМА</w:t>
      </w:r>
      <w:r w:rsidRPr="00EF4E6A">
        <w:rPr>
          <w:rStyle w:val="st"/>
        </w:rPr>
        <w:t>, 2010. – 266 с.</w:t>
      </w:r>
    </w:p>
    <w:p w:rsidR="00B63FC4" w:rsidRDefault="00B63FC4" w:rsidP="00B63FC4">
      <w:pPr>
        <w:ind w:firstLine="708"/>
        <w:jc w:val="both"/>
      </w:pPr>
      <w:proofErr w:type="spellStart"/>
      <w:r w:rsidRPr="00EF4E6A">
        <w:rPr>
          <w:rStyle w:val="st"/>
          <w:i/>
        </w:rPr>
        <w:t>Дубічинський</w:t>
      </w:r>
      <w:proofErr w:type="spellEnd"/>
      <w:r w:rsidRPr="00EF4E6A">
        <w:rPr>
          <w:rStyle w:val="st"/>
          <w:i/>
        </w:rPr>
        <w:t xml:space="preserve"> В.</w:t>
      </w:r>
      <w:r>
        <w:rPr>
          <w:rStyle w:val="st"/>
          <w:i/>
        </w:rPr>
        <w:t>В.</w:t>
      </w:r>
      <w:r w:rsidRPr="00EF4E6A">
        <w:rPr>
          <w:rStyle w:val="st"/>
        </w:rPr>
        <w:t xml:space="preserve"> </w:t>
      </w:r>
      <w:hyperlink r:id="rId14" w:history="1">
        <w:proofErr w:type="spellStart"/>
        <w:r w:rsidRPr="00EF4E6A">
          <w:rPr>
            <w:rStyle w:val="text3"/>
          </w:rPr>
          <w:t>Лексикографія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денного та заочн</w:t>
        </w:r>
        <w:r>
          <w:rPr>
            <w:rStyle w:val="a4"/>
            <w:rFonts w:eastAsiaTheme="majorEastAsia"/>
            <w:color w:val="auto"/>
            <w:u w:val="none"/>
          </w:rPr>
          <w:t xml:space="preserve">ого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навчання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зі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спеціальностей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Перекл</w:t>
        </w:r>
        <w:r>
          <w:rPr>
            <w:rStyle w:val="a4"/>
            <w:rFonts w:eastAsiaTheme="majorEastAsia"/>
            <w:color w:val="auto"/>
            <w:u w:val="none"/>
          </w:rPr>
          <w:t>адач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і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r w:rsidRPr="00FD71D9">
          <w:rPr>
            <w:rStyle w:val="a4"/>
            <w:rFonts w:eastAsiaTheme="majorEastAsia"/>
            <w:color w:val="auto"/>
            <w:u w:val="none"/>
          </w:rPr>
          <w:t>“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Прикладна</w:t>
        </w:r>
        <w:proofErr w:type="spellEnd"/>
        <w:r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>
          <w:rPr>
            <w:rStyle w:val="a4"/>
            <w:rFonts w:eastAsiaTheme="majorEastAsia"/>
            <w:color w:val="auto"/>
            <w:u w:val="none"/>
          </w:rPr>
          <w:t>лінгвістика</w:t>
        </w:r>
        <w:proofErr w:type="spellEnd"/>
        <w:r w:rsidRPr="00FD71D9">
          <w:rPr>
            <w:rStyle w:val="a4"/>
            <w:rFonts w:eastAsiaTheme="majorEastAsia"/>
            <w:color w:val="auto"/>
            <w:u w:val="none"/>
          </w:rPr>
          <w:t>”</w:t>
        </w:r>
        <w:r w:rsidRPr="00EF4E6A">
          <w:rPr>
            <w:rStyle w:val="a4"/>
            <w:rFonts w:eastAsiaTheme="majorEastAsia"/>
            <w:color w:val="auto"/>
            <w:u w:val="none"/>
          </w:rPr>
          <w:t xml:space="preserve">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В.Дубічинський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.</w:t>
        </w:r>
      </w:hyperlink>
      <w:r w:rsidRPr="00EF4E6A">
        <w:t xml:space="preserve"> – </w:t>
      </w:r>
      <w:proofErr w:type="spellStart"/>
      <w:r w:rsidRPr="00EF4E6A">
        <w:t>Харків</w:t>
      </w:r>
      <w:proofErr w:type="spellEnd"/>
      <w:r w:rsidRPr="00EF4E6A">
        <w:t>: НТУ ХПІ, 2012. – 68 с.</w:t>
      </w:r>
    </w:p>
    <w:p w:rsidR="00B63FC4" w:rsidRPr="00016219" w:rsidRDefault="00B63FC4" w:rsidP="00B63FC4">
      <w:pPr>
        <w:ind w:firstLine="708"/>
        <w:jc w:val="both"/>
        <w:rPr>
          <w:rStyle w:val="st"/>
        </w:rPr>
      </w:pPr>
      <w:proofErr w:type="spellStart"/>
      <w:r>
        <w:rPr>
          <w:bCs/>
          <w:i/>
        </w:rPr>
        <w:t>Дубічинський</w:t>
      </w:r>
      <w:proofErr w:type="spellEnd"/>
      <w:r>
        <w:rPr>
          <w:bCs/>
          <w:i/>
        </w:rPr>
        <w:t> В</w:t>
      </w:r>
      <w:r w:rsidRPr="00016219">
        <w:rPr>
          <w:bCs/>
          <w:i/>
        </w:rPr>
        <w:t> В.</w:t>
      </w:r>
      <w:r>
        <w:rPr>
          <w:bCs/>
        </w:rPr>
        <w:t xml:space="preserve"> </w:t>
      </w:r>
      <w:proofErr w:type="spellStart"/>
      <w:r>
        <w:rPr>
          <w:bCs/>
        </w:rPr>
        <w:t>Українська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лексикографія</w:t>
      </w:r>
      <w:proofErr w:type="spellEnd"/>
      <w:r w:rsidRPr="00016219">
        <w:rPr>
          <w:bCs/>
        </w:rPr>
        <w:t xml:space="preserve">: </w:t>
      </w:r>
      <w:proofErr w:type="spellStart"/>
      <w:r w:rsidRPr="00016219">
        <w:rPr>
          <w:bCs/>
        </w:rPr>
        <w:t>історія</w:t>
      </w:r>
      <w:proofErr w:type="spellEnd"/>
      <w:r w:rsidRPr="00016219">
        <w:rPr>
          <w:bCs/>
        </w:rPr>
        <w:t xml:space="preserve">, </w:t>
      </w:r>
      <w:proofErr w:type="spellStart"/>
      <w:r w:rsidRPr="00016219">
        <w:rPr>
          <w:bCs/>
        </w:rPr>
        <w:t>сучас</w:t>
      </w:r>
      <w:r>
        <w:rPr>
          <w:bCs/>
        </w:rPr>
        <w:t>ність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комп’ютерні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технології</w:t>
      </w:r>
      <w:proofErr w:type="spellEnd"/>
      <w:r>
        <w:rPr>
          <w:bCs/>
        </w:rPr>
        <w:t xml:space="preserve">: </w:t>
      </w:r>
      <w:proofErr w:type="spellStart"/>
      <w:r>
        <w:rPr>
          <w:bCs/>
        </w:rPr>
        <w:t>Н</w:t>
      </w:r>
      <w:r w:rsidRPr="00016219">
        <w:rPr>
          <w:bCs/>
        </w:rPr>
        <w:t>авчальни</w:t>
      </w:r>
      <w:r>
        <w:rPr>
          <w:bCs/>
        </w:rPr>
        <w:t>й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посібник</w:t>
      </w:r>
      <w:proofErr w:type="spellEnd"/>
      <w:r>
        <w:rPr>
          <w:bCs/>
        </w:rPr>
        <w:t xml:space="preserve"> / В. В. </w:t>
      </w:r>
      <w:proofErr w:type="spellStart"/>
      <w:r>
        <w:rPr>
          <w:bCs/>
        </w:rPr>
        <w:t>Дубічинський</w:t>
      </w:r>
      <w:proofErr w:type="spellEnd"/>
      <w:r>
        <w:rPr>
          <w:bCs/>
        </w:rPr>
        <w:t xml:space="preserve">. – Х.: НТУ ХПІ, 2004. – </w:t>
      </w:r>
      <w:r w:rsidRPr="00016219">
        <w:rPr>
          <w:bCs/>
        </w:rPr>
        <w:t>164 с</w:t>
      </w:r>
      <w:r w:rsidRPr="00016219">
        <w:t>.</w:t>
      </w:r>
    </w:p>
    <w:p w:rsidR="00B63FC4" w:rsidRDefault="00B63FC4" w:rsidP="00B63FC4">
      <w:pPr>
        <w:ind w:firstLine="708"/>
        <w:jc w:val="both"/>
      </w:pPr>
      <w:proofErr w:type="spellStart"/>
      <w:r w:rsidRPr="00FD71D9">
        <w:rPr>
          <w:i/>
        </w:rPr>
        <w:t>Лендау</w:t>
      </w:r>
      <w:proofErr w:type="spellEnd"/>
      <w:r w:rsidRPr="00FD71D9">
        <w:rPr>
          <w:i/>
        </w:rPr>
        <w:t xml:space="preserve"> С.</w:t>
      </w:r>
      <w:r>
        <w:t xml:space="preserve"> Словники: </w:t>
      </w:r>
      <w:proofErr w:type="spellStart"/>
      <w:r>
        <w:t>мистецтво</w:t>
      </w:r>
      <w:proofErr w:type="spellEnd"/>
      <w:r>
        <w:t xml:space="preserve"> та ремесло </w:t>
      </w:r>
      <w:proofErr w:type="spellStart"/>
      <w:r>
        <w:t>лексикографії</w:t>
      </w:r>
      <w:proofErr w:type="spellEnd"/>
      <w:r>
        <w:t xml:space="preserve"> / </w:t>
      </w:r>
      <w:proofErr w:type="spellStart"/>
      <w:r>
        <w:t>С.І.Лендау</w:t>
      </w:r>
      <w:proofErr w:type="spellEnd"/>
      <w:r>
        <w:t>. – К.: К.І.С., 2012. – 480 с.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До </w:t>
      </w:r>
      <w:proofErr w:type="spellStart"/>
      <w:r>
        <w:rPr>
          <w:rStyle w:val="st"/>
        </w:rPr>
        <w:t>питання</w:t>
      </w:r>
      <w:proofErr w:type="spellEnd"/>
      <w:r>
        <w:rPr>
          <w:rStyle w:val="st"/>
        </w:rPr>
        <w:t xml:space="preserve"> про </w:t>
      </w:r>
      <w:proofErr w:type="spellStart"/>
      <w:r>
        <w:rPr>
          <w:rStyle w:val="st"/>
        </w:rPr>
        <w:t>наукові</w:t>
      </w:r>
      <w:proofErr w:type="spellEnd"/>
      <w:r>
        <w:rPr>
          <w:rStyle w:val="st"/>
        </w:rPr>
        <w:t xml:space="preserve"> засади теоретичного </w:t>
      </w:r>
      <w:proofErr w:type="spellStart"/>
      <w:r>
        <w:rPr>
          <w:rStyle w:val="st"/>
        </w:rPr>
        <w:t>словництва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Науково-технічне</w:t>
      </w:r>
      <w:proofErr w:type="spellEnd"/>
      <w:r>
        <w:rPr>
          <w:rStyle w:val="st"/>
        </w:rPr>
        <w:t xml:space="preserve"> слово. – 1994. – № 1. – С. 69-71.</w:t>
      </w:r>
    </w:p>
    <w:p w:rsidR="00B63FC4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</w:t>
      </w:r>
      <w:proofErr w:type="spellStart"/>
      <w:r>
        <w:rPr>
          <w:rStyle w:val="st"/>
        </w:rPr>
        <w:t>Складові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елементи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словників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із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досвіду</w:t>
      </w:r>
      <w:proofErr w:type="spellEnd"/>
      <w:r>
        <w:rPr>
          <w:rStyle w:val="st"/>
        </w:rPr>
        <w:t xml:space="preserve"> лексикографа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Записки </w:t>
      </w:r>
      <w:proofErr w:type="spellStart"/>
      <w:r>
        <w:rPr>
          <w:rStyle w:val="st"/>
        </w:rPr>
        <w:t>з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українського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мовознавства</w:t>
      </w:r>
      <w:proofErr w:type="spellEnd"/>
      <w:r>
        <w:rPr>
          <w:rStyle w:val="st"/>
        </w:rPr>
        <w:t xml:space="preserve">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Одеса, 2006.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16. – С. 299-307.</w:t>
      </w:r>
    </w:p>
    <w:p w:rsidR="00B63FC4" w:rsidRPr="00EF4E6A" w:rsidRDefault="00B63FC4" w:rsidP="00B63FC4">
      <w:pPr>
        <w:ind w:firstLine="708"/>
        <w:jc w:val="both"/>
        <w:rPr>
          <w:rStyle w:val="st"/>
        </w:rPr>
      </w:pPr>
      <w:proofErr w:type="spellStart"/>
      <w:r w:rsidRPr="00250986">
        <w:rPr>
          <w:rStyle w:val="st"/>
          <w:i/>
        </w:rPr>
        <w:t>Полюга</w:t>
      </w:r>
      <w:proofErr w:type="spellEnd"/>
      <w:r w:rsidRPr="00250986">
        <w:rPr>
          <w:rStyle w:val="st"/>
          <w:i/>
        </w:rPr>
        <w:t xml:space="preserve"> Л.</w:t>
      </w:r>
      <w:r>
        <w:rPr>
          <w:rStyle w:val="st"/>
        </w:rPr>
        <w:t xml:space="preserve"> Структура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функції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словникових</w:t>
      </w:r>
      <w:proofErr w:type="spellEnd"/>
      <w:r>
        <w:rPr>
          <w:rStyle w:val="st"/>
        </w:rPr>
        <w:t xml:space="preserve"> статей у лексиконах </w:t>
      </w:r>
      <w:proofErr w:type="spellStart"/>
      <w:r>
        <w:rPr>
          <w:rStyle w:val="st"/>
        </w:rPr>
        <w:t>різних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типів</w:t>
      </w:r>
      <w:proofErr w:type="spellEnd"/>
      <w:r>
        <w:rPr>
          <w:rStyle w:val="st"/>
        </w:rPr>
        <w:t xml:space="preserve"> / </w:t>
      </w:r>
      <w:proofErr w:type="spellStart"/>
      <w:r>
        <w:rPr>
          <w:rStyle w:val="st"/>
        </w:rPr>
        <w:t>Л.Полюга</w:t>
      </w:r>
      <w:proofErr w:type="spellEnd"/>
      <w:r>
        <w:rPr>
          <w:rStyle w:val="st"/>
        </w:rPr>
        <w:t xml:space="preserve"> // </w:t>
      </w:r>
      <w:proofErr w:type="spellStart"/>
      <w:r>
        <w:rPr>
          <w:rStyle w:val="st"/>
        </w:rPr>
        <w:t>Українська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історична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і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діалектна</w:t>
      </w:r>
      <w:proofErr w:type="spellEnd"/>
      <w:r>
        <w:rPr>
          <w:rStyle w:val="st"/>
        </w:rPr>
        <w:t xml:space="preserve"> лексика: </w:t>
      </w:r>
      <w:proofErr w:type="spellStart"/>
      <w:r>
        <w:rPr>
          <w:rStyle w:val="st"/>
        </w:rPr>
        <w:t>Збірник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наукових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праць</w:t>
      </w:r>
      <w:proofErr w:type="spellEnd"/>
      <w:r>
        <w:rPr>
          <w:rStyle w:val="st"/>
        </w:rPr>
        <w:t xml:space="preserve">. – </w:t>
      </w:r>
      <w:proofErr w:type="spellStart"/>
      <w:r>
        <w:rPr>
          <w:rStyle w:val="st"/>
        </w:rPr>
        <w:t>Львів</w:t>
      </w:r>
      <w:proofErr w:type="spellEnd"/>
      <w:r>
        <w:rPr>
          <w:rStyle w:val="st"/>
        </w:rPr>
        <w:t xml:space="preserve">, 2003. – </w:t>
      </w:r>
      <w:proofErr w:type="spellStart"/>
      <w:r>
        <w:rPr>
          <w:rStyle w:val="st"/>
        </w:rPr>
        <w:t>Вип</w:t>
      </w:r>
      <w:proofErr w:type="spellEnd"/>
      <w:r>
        <w:rPr>
          <w:rStyle w:val="st"/>
        </w:rPr>
        <w:t>. 3. – С. 16-23.</w:t>
      </w:r>
    </w:p>
    <w:p w:rsidR="00B63FC4" w:rsidRPr="00EF4E6A" w:rsidRDefault="00B63FC4" w:rsidP="00B63FC4">
      <w:pPr>
        <w:ind w:firstLine="708"/>
        <w:jc w:val="both"/>
      </w:pPr>
      <w:proofErr w:type="spellStart"/>
      <w:r w:rsidRPr="00EF4E6A">
        <w:rPr>
          <w:i/>
        </w:rPr>
        <w:t>Ціхоцький</w:t>
      </w:r>
      <w:proofErr w:type="spellEnd"/>
      <w:r w:rsidRPr="00EF4E6A">
        <w:rPr>
          <w:i/>
        </w:rPr>
        <w:t xml:space="preserve"> І., Левчук О. </w:t>
      </w:r>
      <w:hyperlink r:id="rId15" w:history="1"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Лексикографічний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практикум: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навчально-методичний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посібник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для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студентів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І курсу 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філологічного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 xml:space="preserve"> факультету / </w:t>
        </w:r>
        <w:proofErr w:type="spellStart"/>
        <w:r w:rsidRPr="00EF4E6A">
          <w:rPr>
            <w:rStyle w:val="a4"/>
            <w:rFonts w:eastAsiaTheme="majorEastAsia"/>
            <w:color w:val="auto"/>
            <w:u w:val="none"/>
          </w:rPr>
          <w:t>І.Ціхоцький</w:t>
        </w:r>
        <w:proofErr w:type="spellEnd"/>
        <w:r w:rsidRPr="00EF4E6A">
          <w:rPr>
            <w:rStyle w:val="a4"/>
            <w:rFonts w:eastAsiaTheme="majorEastAsia"/>
            <w:color w:val="auto"/>
            <w:u w:val="none"/>
          </w:rPr>
          <w:t>, О.Левчук.</w:t>
        </w:r>
      </w:hyperlink>
      <w:r w:rsidRPr="00EF4E6A">
        <w:t xml:space="preserve"> – </w:t>
      </w:r>
      <w:proofErr w:type="spellStart"/>
      <w:r w:rsidRPr="00EF4E6A">
        <w:t>Львів</w:t>
      </w:r>
      <w:proofErr w:type="spellEnd"/>
      <w:r w:rsidRPr="00EF4E6A">
        <w:t>, 2013. – 113 с.</w:t>
      </w:r>
    </w:p>
    <w:p w:rsidR="00B63FC4" w:rsidRPr="00936D0C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lang w:val="ru-RU"/>
        </w:rPr>
      </w:pPr>
      <w:r w:rsidRPr="00936D0C">
        <w:rPr>
          <w:rFonts w:ascii="Times New Roman" w:hAnsi="Times New Roman"/>
          <w:i/>
          <w:lang w:val="ru-RU"/>
        </w:rPr>
        <w:t>Шерстяных И.В.</w:t>
      </w:r>
      <w:r>
        <w:rPr>
          <w:rFonts w:ascii="Times New Roman" w:hAnsi="Times New Roman"/>
          <w:lang w:val="ru-RU"/>
        </w:rPr>
        <w:t xml:space="preserve"> Практическая лексикография: Учебное пособие / И.В.Шерстяных. – Иркутск: ФГБОУ ВПО ИГЛУ, 2012. – 392 с.</w:t>
      </w:r>
    </w:p>
    <w:p w:rsidR="00B63FC4" w:rsidRDefault="00B63FC4" w:rsidP="00B63FC4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/>
          <w:bCs/>
          <w:lang w:val="ru-RU" w:eastAsia="en-US"/>
        </w:rPr>
      </w:pPr>
      <w:proofErr w:type="spellStart"/>
      <w:r w:rsidRPr="00041825">
        <w:rPr>
          <w:rFonts w:ascii="Times New Roman" w:hAnsi="Times New Roman"/>
          <w:bCs/>
          <w:i/>
          <w:lang w:eastAsia="en-US"/>
        </w:rPr>
        <w:t>Широков</w:t>
      </w:r>
      <w:proofErr w:type="spellEnd"/>
      <w:r w:rsidRPr="00041825">
        <w:rPr>
          <w:rFonts w:ascii="Times New Roman" w:hAnsi="Times New Roman"/>
          <w:bCs/>
          <w:i/>
          <w:lang w:eastAsia="en-US"/>
        </w:rPr>
        <w:t> В. А.</w:t>
      </w:r>
      <w:r w:rsidRPr="00041825">
        <w:rPr>
          <w:rFonts w:ascii="Times New Roman" w:hAnsi="Times New Roman"/>
          <w:bCs/>
          <w:lang w:eastAsia="en-US"/>
        </w:rPr>
        <w:t xml:space="preserve"> Феноменологія лексикограф</w:t>
      </w:r>
      <w:r>
        <w:rPr>
          <w:rFonts w:ascii="Times New Roman" w:hAnsi="Times New Roman"/>
          <w:bCs/>
          <w:lang w:eastAsia="en-US"/>
        </w:rPr>
        <w:t>ічних систем: Монографія / В. А. </w:t>
      </w:r>
      <w:proofErr w:type="spellStart"/>
      <w:r>
        <w:rPr>
          <w:rFonts w:ascii="Times New Roman" w:hAnsi="Times New Roman"/>
          <w:bCs/>
          <w:lang w:eastAsia="en-US"/>
        </w:rPr>
        <w:t>Широков</w:t>
      </w:r>
      <w:proofErr w:type="spellEnd"/>
      <w:r>
        <w:rPr>
          <w:rFonts w:ascii="Times New Roman" w:hAnsi="Times New Roman"/>
          <w:bCs/>
          <w:lang w:eastAsia="en-US"/>
        </w:rPr>
        <w:t>. – К.: Наукова думка, 2004. –</w:t>
      </w:r>
      <w:r w:rsidRPr="00041825">
        <w:rPr>
          <w:rFonts w:ascii="Times New Roman" w:hAnsi="Times New Roman"/>
          <w:bCs/>
          <w:lang w:eastAsia="en-US"/>
        </w:rPr>
        <w:t xml:space="preserve"> 327 с.</w:t>
      </w:r>
    </w:p>
    <w:p w:rsidR="00B63FC4" w:rsidRDefault="00B63FC4" w:rsidP="00B63FC4">
      <w:pPr>
        <w:pStyle w:val="a3"/>
        <w:jc w:val="both"/>
        <w:rPr>
          <w:lang w:val="uk-UA"/>
        </w:rPr>
      </w:pPr>
    </w:p>
    <w:p w:rsidR="00B63FC4" w:rsidRDefault="00B63FC4" w:rsidP="00B63FC4">
      <w:pPr>
        <w:pStyle w:val="a3"/>
        <w:jc w:val="both"/>
        <w:rPr>
          <w:lang w:val="uk-UA"/>
        </w:rPr>
      </w:pPr>
    </w:p>
    <w:p w:rsidR="001D791F" w:rsidRPr="001D791F" w:rsidRDefault="001D791F" w:rsidP="001D791F">
      <w:pPr>
        <w:pStyle w:val="a3"/>
        <w:shd w:val="clear" w:color="auto" w:fill="FFFFFF"/>
        <w:tabs>
          <w:tab w:val="left" w:pos="984"/>
        </w:tabs>
        <w:spacing w:line="269" w:lineRule="exact"/>
        <w:jc w:val="both"/>
        <w:rPr>
          <w:sz w:val="28"/>
          <w:szCs w:val="28"/>
        </w:rPr>
      </w:pPr>
    </w:p>
    <w:sectPr w:rsidR="001D791F" w:rsidRPr="001D791F" w:rsidSect="00C155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1D94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73CE"/>
    <w:multiLevelType w:val="hybridMultilevel"/>
    <w:tmpl w:val="3632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739EE"/>
    <w:multiLevelType w:val="hybridMultilevel"/>
    <w:tmpl w:val="271A8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BC5"/>
    <w:multiLevelType w:val="hybridMultilevel"/>
    <w:tmpl w:val="F3E43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E21CA"/>
    <w:multiLevelType w:val="hybridMultilevel"/>
    <w:tmpl w:val="043E2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A1DA1"/>
    <w:multiLevelType w:val="hybridMultilevel"/>
    <w:tmpl w:val="B5D6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2288"/>
    <w:multiLevelType w:val="hybridMultilevel"/>
    <w:tmpl w:val="DBC4A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437AD"/>
    <w:multiLevelType w:val="hybridMultilevel"/>
    <w:tmpl w:val="E168D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F22EF"/>
    <w:multiLevelType w:val="hybridMultilevel"/>
    <w:tmpl w:val="1F44B5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90D4A"/>
    <w:multiLevelType w:val="hybridMultilevel"/>
    <w:tmpl w:val="0E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359E1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46A77"/>
    <w:multiLevelType w:val="hybridMultilevel"/>
    <w:tmpl w:val="5712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324E3"/>
    <w:multiLevelType w:val="hybridMultilevel"/>
    <w:tmpl w:val="B0CC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51B5"/>
    <w:multiLevelType w:val="hybridMultilevel"/>
    <w:tmpl w:val="0D1AD9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5A26"/>
    <w:multiLevelType w:val="hybridMultilevel"/>
    <w:tmpl w:val="52C82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3F60"/>
    <w:multiLevelType w:val="hybridMultilevel"/>
    <w:tmpl w:val="F68CF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33CBF"/>
    <w:multiLevelType w:val="hybridMultilevel"/>
    <w:tmpl w:val="5686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5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C06328"/>
    <w:rsid w:val="001D791F"/>
    <w:rsid w:val="004538E9"/>
    <w:rsid w:val="005244CC"/>
    <w:rsid w:val="005F0908"/>
    <w:rsid w:val="00B601F9"/>
    <w:rsid w:val="00B63FC4"/>
    <w:rsid w:val="00C06328"/>
    <w:rsid w:val="00C1550C"/>
    <w:rsid w:val="00D5068D"/>
    <w:rsid w:val="00D64A60"/>
    <w:rsid w:val="00D85D57"/>
    <w:rsid w:val="00E60918"/>
    <w:rsid w:val="00E86BC9"/>
    <w:rsid w:val="00ED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C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5068D"/>
    <w:rPr>
      <w:color w:val="0000FF"/>
      <w:u w:val="single"/>
    </w:rPr>
  </w:style>
  <w:style w:type="table" w:styleId="a5">
    <w:name w:val="Table Grid"/>
    <w:basedOn w:val="a1"/>
    <w:uiPriority w:val="59"/>
    <w:rsid w:val="00B63FC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B63FC4"/>
    <w:rPr>
      <w:rFonts w:ascii="Times New Roman" w:hAnsi="Times New Roman" w:cs="Times New Roman" w:hint="default"/>
      <w:i/>
      <w:iCs/>
    </w:rPr>
  </w:style>
  <w:style w:type="character" w:customStyle="1" w:styleId="st">
    <w:name w:val="st"/>
    <w:basedOn w:val="a0"/>
    <w:rsid w:val="00B63FC4"/>
    <w:rPr>
      <w:rFonts w:ascii="Times New Roman" w:hAnsi="Times New Roman" w:cs="Times New Roman" w:hint="default"/>
    </w:rPr>
  </w:style>
  <w:style w:type="paragraph" w:styleId="a7">
    <w:name w:val="Normal (Web)"/>
    <w:basedOn w:val="a"/>
    <w:uiPriority w:val="99"/>
    <w:unhideWhenUsed/>
    <w:rsid w:val="00B63FC4"/>
    <w:pPr>
      <w:spacing w:before="100" w:beforeAutospacing="1" w:after="100" w:afterAutospacing="1"/>
    </w:pPr>
    <w:rPr>
      <w:rFonts w:asciiTheme="minorHAnsi" w:hAnsiTheme="minorHAnsi"/>
      <w:lang w:val="uk-UA" w:eastAsia="uk-UA"/>
    </w:rPr>
  </w:style>
  <w:style w:type="character" w:customStyle="1" w:styleId="text3">
    <w:name w:val="text3"/>
    <w:basedOn w:val="a0"/>
    <w:rsid w:val="00B63F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http://aleph.lsl.lviv.ua:8991/F/VMCPYS28JB2DR3N3A1XRGJK6PEFSAFILLP7KI2AGLEERA8NA2R-67922?func=service&amp;doc_number=000488089&amp;line_number=0009&amp;service_type=TAG%22);" TargetMode="External"/><Relationship Id="rId13" Type="http://schemas.openxmlformats.org/officeDocument/2006/relationships/hyperlink" Target="javascript:open_window(%22http://aleph.lsl.lviv.ua:8991/F/VMCPYS28JB2DR3N3A1XRGJK6PEFSAFILLP7KI2AGLEERA8NA2R-69498?func=service&amp;doc_number=000324208&amp;line_number=0011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_window(%22http://aleph.lsl.lviv.ua:8991/F/VMCPYS28JB2DR3N3A1XRGJK6PEFSAFILLP7KI2AGLEERA8NA2R-63062?func=service&amp;doc_number=000340293&amp;line_number=0010&amp;service_type=TAG%22);" TargetMode="External"/><Relationship Id="rId12" Type="http://schemas.openxmlformats.org/officeDocument/2006/relationships/hyperlink" Target="javascript:open_window(%22http://aleph.lsl.lviv.ua:8991/F/VMCPYS28JB2DR3N3A1XRGJK6PEFSAFILLP7KI2AGLEERA8NA2R-69497?func=service&amp;doc_number=000324208&amp;line_number=0010&amp;service_type=TAG%22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open_window(%22http://aleph.lsl.lviv.ua:8991/F/VMCPYS28JB2DR3N3A1XRGJK6PEFSAFILLP7KI2AGLEERA8NA2R-61809?func=service&amp;doc_number=000166945&amp;line_number=0012&amp;service_type=TAG%22);" TargetMode="External"/><Relationship Id="rId11" Type="http://schemas.openxmlformats.org/officeDocument/2006/relationships/hyperlink" Target="javascript:open_window(%22http://aleph.lsl.lviv.ua:8991/F/VMCPYS28JB2DR3N3A1XRGJK6PEFSAFILLP7KI2AGLEERA8NA2R-61055?func=service&amp;doc_number=000060108&amp;line_number=0012&amp;service_type=TAG%22);" TargetMode="External"/><Relationship Id="rId5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Relationship Id="rId15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10" Type="http://schemas.openxmlformats.org/officeDocument/2006/relationships/hyperlink" Target="javascript:open_window(%22http://aleph.lsl.lviv.ua:8991/F/VMCPYS28JB2DR3N3A1XRGJK6PEFSAFILLP7KI2AGLEERA8NA2R-59570?func=service&amp;doc_number=000393322&amp;line_number=0011&amp;service_type=TAG%22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http://aleph.lsl.lviv.ua:8991/F/VMCPYS28JB2DR3N3A1XRGJK6PEFSAFILLP7KI2AGLEERA8NA2R-57045?func=service&amp;doc_number=000439983&amp;line_number=0011&amp;service_type=TAG%22);" TargetMode="External"/><Relationship Id="rId14" Type="http://schemas.openxmlformats.org/officeDocument/2006/relationships/hyperlink" Target="javascript:open_window(%22http://aleph.lsl.lviv.ua:8991/F/VMCPYS28JB2DR3N3A1XRGJK6PEFSAFILLP7KI2AGLEERA8NA2R-57436?func=service&amp;doc_number=000405831&amp;line_number=0012&amp;service_type=TAG%22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9091</Words>
  <Characters>5182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dcterms:created xsi:type="dcterms:W3CDTF">2020-03-15T21:35:00Z</dcterms:created>
  <dcterms:modified xsi:type="dcterms:W3CDTF">2020-03-15T21:35:00Z</dcterms:modified>
</cp:coreProperties>
</file>