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CC8F" w14:textId="77777777" w:rsidR="0007224E" w:rsidRPr="002C3202" w:rsidRDefault="0007224E" w:rsidP="0007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A2D77" w14:textId="77777777" w:rsidR="0007224E" w:rsidRPr="002C3202" w:rsidRDefault="0007224E" w:rsidP="0007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Середня освіта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групи ФЛо-11, ФЛо-12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6FAACC40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AA119" w14:textId="77777777" w:rsidR="00755A5E" w:rsidRPr="002C3202" w:rsidRDefault="00755A5E" w:rsidP="00755A5E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43B2FAA6" w14:textId="664A0268" w:rsidR="00755A5E" w:rsidRPr="002C3202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>
        <w:rPr>
          <w:rFonts w:ascii="Times New Roman" w:hAnsi="Times New Roman" w:cs="Times New Roman"/>
          <w:sz w:val="28"/>
          <w:szCs w:val="28"/>
        </w:rPr>
        <w:t>555704  (час консультацій: 28.04.2020; 5.05</w:t>
      </w:r>
      <w:r w:rsidR="0007224E">
        <w:rPr>
          <w:rFonts w:ascii="Times New Roman" w:hAnsi="Times New Roman" w:cs="Times New Roman"/>
          <w:sz w:val="28"/>
          <w:szCs w:val="28"/>
        </w:rPr>
        <w:t>.2020 – з 11.3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07224E">
        <w:rPr>
          <w:rFonts w:ascii="Times New Roman" w:hAnsi="Times New Roman" w:cs="Times New Roman"/>
          <w:sz w:val="28"/>
          <w:szCs w:val="28"/>
        </w:rPr>
        <w:t>3.0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44467F7B" w14:textId="77777777" w:rsidR="00755A5E" w:rsidRPr="002C3202" w:rsidRDefault="00755A5E" w:rsidP="00755A5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F956EF8" w14:textId="77777777" w:rsidR="00755A5E" w:rsidRDefault="00755A5E" w:rsidP="00755A5E">
      <w:pPr>
        <w:rPr>
          <w:rFonts w:ascii="Times New Roman" w:hAnsi="Times New Roman" w:cs="Times New Roman"/>
          <w:sz w:val="28"/>
          <w:szCs w:val="28"/>
        </w:rPr>
      </w:pPr>
    </w:p>
    <w:p w14:paraId="02CEFF68" w14:textId="77777777" w:rsidR="00755A5E" w:rsidRDefault="00755A5E" w:rsidP="00755A5E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Дистанційний</w:t>
      </w:r>
      <w:r w:rsidRPr="000661B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електронний курс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“Сучасна українська літературна мова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фонетика і фонологія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(викладач Любослава Асіїв) створений в онлайн середовищі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Електронного навчання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ЛНУ ім. Івана Франка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(розроблене 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платформі MOODLE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5A28EE0E" w14:textId="77777777" w:rsidR="00755A5E" w:rsidRDefault="00ED3F39" w:rsidP="00755A5E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755A5E" w:rsidRPr="0035298D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</w:t>
        </w:r>
      </w:hyperlink>
    </w:p>
    <w:p w14:paraId="6F416E8B" w14:textId="77777777" w:rsidR="00755A5E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курсі є різноманітні матеріали для навчання, зокрема і тренувальні тести.</w:t>
      </w:r>
    </w:p>
    <w:p w14:paraId="3C3ACB13" w14:textId="5EFD1A79" w:rsidR="00755A5E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64711C">
        <w:rPr>
          <w:rFonts w:ascii="Times New Roman" w:hAnsi="Times New Roman" w:cs="Times New Roman"/>
          <w:i/>
          <w:sz w:val="28"/>
          <w:szCs w:val="28"/>
        </w:rPr>
        <w:t>Модульні контрольні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F39">
        <w:rPr>
          <w:rFonts w:ascii="Times New Roman" w:hAnsi="Times New Roman" w:cs="Times New Roman"/>
          <w:sz w:val="28"/>
          <w:szCs w:val="28"/>
        </w:rPr>
        <w:t xml:space="preserve">у формі тестів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можна пройти в межах цього курсу (Тест 1 відкривається 24 квітня; Тест 2 відкривається 1 травня. Обидва тести є відкритими до 31 травня)</w:t>
      </w:r>
    </w:p>
    <w:p w14:paraId="368D660E" w14:textId="77777777" w:rsidR="00755A5E" w:rsidRDefault="00755A5E" w:rsidP="00755A5E">
      <w:pPr>
        <w:rPr>
          <w:rFonts w:ascii="Times New Roman" w:hAnsi="Times New Roman" w:cs="Times New Roman"/>
          <w:sz w:val="28"/>
          <w:szCs w:val="28"/>
        </w:rPr>
      </w:pPr>
    </w:p>
    <w:p w14:paraId="6990EBDE" w14:textId="77777777" w:rsidR="00755A5E" w:rsidRPr="002C3202" w:rsidRDefault="00755A5E" w:rsidP="00755A5E">
      <w:pPr>
        <w:rPr>
          <w:rFonts w:ascii="Times New Roman" w:hAnsi="Times New Roman" w:cs="Times New Roman"/>
          <w:sz w:val="28"/>
          <w:szCs w:val="28"/>
        </w:rPr>
      </w:pPr>
    </w:p>
    <w:p w14:paraId="77B59A1B" w14:textId="77777777" w:rsidR="00755A5E" w:rsidRPr="002C3202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7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0CE604AF" w14:textId="77777777" w:rsidR="00755A5E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E5F40" w14:textId="77777777" w:rsidR="00755A5E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90480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Лекції </w:t>
      </w:r>
    </w:p>
    <w:p w14:paraId="6B1E6BDA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 квітня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091C83BC" w14:textId="77777777" w:rsidR="00755A5E" w:rsidRPr="002C3202" w:rsidRDefault="00755A5E" w:rsidP="00755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 xml:space="preserve">Склад і складоподіл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25F66863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Теорії складу в українському мовознавстві.</w:t>
      </w:r>
    </w:p>
    <w:p w14:paraId="790F746E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 Поділ звуків згідно з принципом наростання звучності.</w:t>
      </w:r>
    </w:p>
    <w:p w14:paraId="60F29153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 Типи складів. Склади відкриті і закриті, прикриті і неприкриті, їх місце в українській мові.</w:t>
      </w:r>
    </w:p>
    <w:p w14:paraId="54BE169C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 Складоподіл у сполуках з одним інтервокальним приголосним.</w:t>
      </w:r>
    </w:p>
    <w:p w14:paraId="1B76495F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5.   Складоподіл у сполуках з двома інтервокальними приголосними.</w:t>
      </w:r>
    </w:p>
    <w:p w14:paraId="23E98E2A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5F39">
        <w:rPr>
          <w:rFonts w:ascii="Times New Roman" w:hAnsi="Times New Roman" w:cs="Times New Roman"/>
          <w:sz w:val="28"/>
          <w:szCs w:val="28"/>
        </w:rPr>
        <w:t>Складоподіл у сполуках із трьома і чотирма інтервокальними приголосними.</w:t>
      </w:r>
    </w:p>
    <w:p w14:paraId="51FFB421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 Складоподіл у словах з довгими приголосними.</w:t>
      </w:r>
    </w:p>
    <w:p w14:paraId="59AE2BC8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8.   Складоподіл і поділ слова для переносу.</w:t>
      </w:r>
    </w:p>
    <w:p w14:paraId="09D270AD" w14:textId="77777777" w:rsidR="00755A5E" w:rsidRPr="002C3202" w:rsidRDefault="00755A5E" w:rsidP="0075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9483B" w14:textId="77777777" w:rsidR="00755A5E" w:rsidRPr="002C3202" w:rsidRDefault="00755A5E" w:rsidP="0075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4DFCA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B5A38DA" w14:textId="77777777" w:rsidR="00755A5E" w:rsidRPr="002C3202" w:rsidRDefault="00755A5E" w:rsidP="0075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87-89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5F43CF52" w14:textId="77777777" w:rsidR="00755A5E" w:rsidRPr="002C3202" w:rsidRDefault="00755A5E" w:rsidP="0075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149-153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56B9C" w14:textId="77777777" w:rsidR="00755A5E" w:rsidRDefault="00755A5E" w:rsidP="0075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7EAE0BF2" w14:textId="77777777" w:rsidR="00755A5E" w:rsidRPr="0050707A" w:rsidRDefault="00755A5E" w:rsidP="0075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За ред. І.К.Білодіда. – К., 1969.</w:t>
      </w:r>
      <w:r>
        <w:rPr>
          <w:rFonts w:ascii="Times New Roman" w:hAnsi="Times New Roman" w:cs="Times New Roman"/>
          <w:sz w:val="28"/>
          <w:szCs w:val="28"/>
        </w:rPr>
        <w:t>- С. 340-357.</w:t>
      </w:r>
    </w:p>
    <w:p w14:paraId="760D3FAB" w14:textId="77777777" w:rsidR="00755A5E" w:rsidRPr="002C3202" w:rsidRDefault="00755A5E" w:rsidP="0075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71-74.</w:t>
      </w:r>
    </w:p>
    <w:p w14:paraId="75506D97" w14:textId="77777777" w:rsidR="00755A5E" w:rsidRPr="002C3202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93E68" w14:textId="77777777" w:rsidR="00755A5E" w:rsidRPr="002C3202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BDBB3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травня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5A98132E" w14:textId="77777777" w:rsidR="00755A5E" w:rsidRPr="002C3202" w:rsidRDefault="00755A5E" w:rsidP="00755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4AB8C" w14:textId="77777777" w:rsidR="00755A5E" w:rsidRPr="002C3202" w:rsidRDefault="00755A5E" w:rsidP="00755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>Наголос</w:t>
      </w:r>
      <w:r>
        <w:rPr>
          <w:rFonts w:ascii="Times New Roman" w:hAnsi="Times New Roman" w:cs="Times New Roman"/>
          <w:b/>
          <w:sz w:val="28"/>
          <w:szCs w:val="28"/>
        </w:rPr>
        <w:t xml:space="preserve"> 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74D5D98C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1.   Наголос як звукове явище. Наголос словесний і логічний.</w:t>
      </w:r>
    </w:p>
    <w:p w14:paraId="4B07B8D5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2.  Особливості  словесного наголосу в українській мові.</w:t>
      </w:r>
    </w:p>
    <w:p w14:paraId="024AAFA8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3.  Семантична і граматична функція наголосу.</w:t>
      </w:r>
    </w:p>
    <w:p w14:paraId="06415F35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4.  Акцентна дублетність.</w:t>
      </w:r>
    </w:p>
    <w:p w14:paraId="14EE16F3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5.  Наголос основний і побічний. </w:t>
      </w:r>
    </w:p>
    <w:p w14:paraId="0CF33692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6.  Фонетичні слова. Поняття про проклітики та енклітики.</w:t>
      </w:r>
    </w:p>
    <w:p w14:paraId="69814283" w14:textId="77777777" w:rsidR="00755A5E" w:rsidRPr="00ED5F39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7.  Словники наголосів.</w:t>
      </w:r>
    </w:p>
    <w:p w14:paraId="1EE17804" w14:textId="77777777" w:rsidR="00755A5E" w:rsidRPr="00ED5F39" w:rsidRDefault="00755A5E" w:rsidP="00755A5E">
      <w:pPr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4AC5FA22" w14:textId="77777777" w:rsidR="00755A5E" w:rsidRPr="009C4803" w:rsidRDefault="00755A5E" w:rsidP="00755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0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2819CB89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93-97.</w:t>
      </w:r>
    </w:p>
    <w:p w14:paraId="00A210CE" w14:textId="77777777" w:rsidR="00755A5E" w:rsidRPr="009C4803" w:rsidRDefault="00755A5E" w:rsidP="00755A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4803">
        <w:rPr>
          <w:rFonts w:ascii="Times New Roman" w:hAnsi="Times New Roman"/>
          <w:sz w:val="28"/>
          <w:szCs w:val="28"/>
        </w:rPr>
        <w:t>Голов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pacing w:val="2"/>
          <w:sz w:val="28"/>
          <w:szCs w:val="28"/>
        </w:rPr>
        <w:t>щ</w:t>
      </w:r>
      <w:r w:rsidRPr="009C4803">
        <w:rPr>
          <w:rFonts w:ascii="Times New Roman" w:hAnsi="Times New Roman"/>
          <w:spacing w:val="-5"/>
          <w:sz w:val="28"/>
          <w:szCs w:val="28"/>
        </w:rPr>
        <w:t>у</w:t>
      </w:r>
      <w:r w:rsidRPr="009C4803">
        <w:rPr>
          <w:rFonts w:ascii="Times New Roman" w:hAnsi="Times New Roman"/>
          <w:sz w:val="28"/>
          <w:szCs w:val="28"/>
        </w:rPr>
        <w:t>к</w:t>
      </w:r>
      <w:r w:rsidRPr="009C480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4803">
        <w:rPr>
          <w:rFonts w:ascii="Times New Roman" w:hAnsi="Times New Roman"/>
          <w:spacing w:val="-3"/>
          <w:sz w:val="28"/>
          <w:szCs w:val="28"/>
        </w:rPr>
        <w:t>І</w:t>
      </w:r>
      <w:r w:rsidRPr="009C4803">
        <w:rPr>
          <w:rFonts w:ascii="Times New Roman" w:hAnsi="Times New Roman"/>
          <w:sz w:val="28"/>
          <w:szCs w:val="28"/>
        </w:rPr>
        <w:t xml:space="preserve">. С. </w:t>
      </w:r>
      <w:r w:rsidRPr="009C4803">
        <w:rPr>
          <w:rFonts w:ascii="Times New Roman" w:hAnsi="Times New Roman"/>
          <w:spacing w:val="1"/>
          <w:sz w:val="28"/>
          <w:szCs w:val="28"/>
        </w:rPr>
        <w:t>Ск</w:t>
      </w:r>
      <w:r w:rsidRPr="009C4803">
        <w:rPr>
          <w:rFonts w:ascii="Times New Roman" w:hAnsi="Times New Roman"/>
          <w:sz w:val="28"/>
          <w:szCs w:val="28"/>
        </w:rPr>
        <w:t>л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z w:val="28"/>
          <w:szCs w:val="28"/>
        </w:rPr>
        <w:t>і в</w:t>
      </w:r>
      <w:r w:rsidRPr="009C4803">
        <w:rPr>
          <w:rFonts w:ascii="Times New Roman" w:hAnsi="Times New Roman"/>
          <w:spacing w:val="1"/>
          <w:sz w:val="28"/>
          <w:szCs w:val="28"/>
        </w:rPr>
        <w:t>ип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д</w:t>
      </w:r>
      <w:r w:rsidRPr="009C4803">
        <w:rPr>
          <w:rFonts w:ascii="Times New Roman" w:hAnsi="Times New Roman"/>
          <w:spacing w:val="-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9C4803">
        <w:rPr>
          <w:rFonts w:ascii="Times New Roman" w:hAnsi="Times New Roman"/>
          <w:spacing w:val="-1"/>
          <w:sz w:val="28"/>
          <w:szCs w:val="28"/>
        </w:rPr>
        <w:t>а</w:t>
      </w:r>
      <w:r w:rsidRPr="009C4803">
        <w:rPr>
          <w:rFonts w:ascii="Times New Roman" w:hAnsi="Times New Roman"/>
          <w:sz w:val="28"/>
          <w:szCs w:val="28"/>
        </w:rPr>
        <w:t>голош</w:t>
      </w:r>
      <w:r w:rsidRPr="009C4803">
        <w:rPr>
          <w:rFonts w:ascii="Times New Roman" w:hAnsi="Times New Roman"/>
          <w:spacing w:val="-3"/>
          <w:sz w:val="28"/>
          <w:szCs w:val="28"/>
        </w:rPr>
        <w:t>е</w:t>
      </w:r>
      <w:r w:rsidRPr="009C4803">
        <w:rPr>
          <w:rFonts w:ascii="Times New Roman" w:hAnsi="Times New Roman"/>
          <w:spacing w:val="1"/>
          <w:sz w:val="28"/>
          <w:szCs w:val="28"/>
        </w:rPr>
        <w:t>нн</w:t>
      </w:r>
      <w:r w:rsidRPr="009C4803">
        <w:rPr>
          <w:rFonts w:ascii="Times New Roman" w:hAnsi="Times New Roman"/>
          <w:sz w:val="28"/>
          <w:szCs w:val="28"/>
        </w:rPr>
        <w:t>я. С</w:t>
      </w:r>
      <w:r w:rsidRPr="009C4803">
        <w:rPr>
          <w:rFonts w:ascii="Times New Roman" w:hAnsi="Times New Roman"/>
          <w:spacing w:val="1"/>
          <w:sz w:val="28"/>
          <w:szCs w:val="28"/>
        </w:rPr>
        <w:t>л</w:t>
      </w:r>
      <w:r w:rsidRPr="009C4803">
        <w:rPr>
          <w:rFonts w:ascii="Times New Roman" w:hAnsi="Times New Roman"/>
          <w:sz w:val="28"/>
          <w:szCs w:val="28"/>
        </w:rPr>
        <w:t>о</w:t>
      </w:r>
      <w:r w:rsidRPr="009C4803">
        <w:rPr>
          <w:rFonts w:ascii="Times New Roman" w:hAnsi="Times New Roman"/>
          <w:spacing w:val="-3"/>
          <w:sz w:val="28"/>
          <w:szCs w:val="28"/>
        </w:rPr>
        <w:t>в</w:t>
      </w:r>
      <w:r w:rsidRPr="009C4803">
        <w:rPr>
          <w:rFonts w:ascii="Times New Roman" w:hAnsi="Times New Roman"/>
          <w:spacing w:val="1"/>
          <w:sz w:val="28"/>
          <w:szCs w:val="28"/>
        </w:rPr>
        <w:t>ни</w:t>
      </w:r>
      <w:r w:rsidRPr="009C4803">
        <w:rPr>
          <w:rFonts w:ascii="Times New Roman" w:hAnsi="Times New Roman"/>
          <w:spacing w:val="6"/>
          <w:sz w:val="28"/>
          <w:szCs w:val="28"/>
        </w:rPr>
        <w:t>к</w:t>
      </w:r>
      <w:r w:rsidRPr="009C4803">
        <w:rPr>
          <w:rFonts w:ascii="Times New Roman" w:hAnsi="Times New Roman"/>
          <w:spacing w:val="-1"/>
          <w:sz w:val="28"/>
          <w:szCs w:val="28"/>
        </w:rPr>
        <w:t>-</w:t>
      </w:r>
      <w:r w:rsidRPr="009C4803">
        <w:rPr>
          <w:rFonts w:ascii="Times New Roman" w:hAnsi="Times New Roman"/>
          <w:sz w:val="28"/>
          <w:szCs w:val="28"/>
        </w:rPr>
        <w:t>дові</w:t>
      </w:r>
      <w:r w:rsidRPr="009C4803">
        <w:rPr>
          <w:rFonts w:ascii="Times New Roman" w:hAnsi="Times New Roman"/>
          <w:spacing w:val="-2"/>
          <w:sz w:val="28"/>
          <w:szCs w:val="28"/>
        </w:rPr>
        <w:t>д</w:t>
      </w:r>
      <w:r w:rsidRPr="009C4803">
        <w:rPr>
          <w:rFonts w:ascii="Times New Roman" w:hAnsi="Times New Roman"/>
          <w:spacing w:val="1"/>
          <w:sz w:val="28"/>
          <w:szCs w:val="28"/>
        </w:rPr>
        <w:t>н</w:t>
      </w:r>
      <w:r w:rsidRPr="009C4803">
        <w:rPr>
          <w:rFonts w:ascii="Times New Roman" w:hAnsi="Times New Roman"/>
          <w:spacing w:val="-1"/>
          <w:sz w:val="28"/>
          <w:szCs w:val="28"/>
        </w:rPr>
        <w:t>и</w:t>
      </w:r>
      <w:r w:rsidRPr="009C4803">
        <w:rPr>
          <w:rFonts w:ascii="Times New Roman" w:hAnsi="Times New Roman"/>
          <w:spacing w:val="1"/>
          <w:sz w:val="28"/>
          <w:szCs w:val="28"/>
        </w:rPr>
        <w:t>к</w:t>
      </w:r>
      <w:r w:rsidRPr="009C4803">
        <w:rPr>
          <w:rFonts w:ascii="Times New Roman" w:hAnsi="Times New Roman"/>
          <w:sz w:val="28"/>
          <w:szCs w:val="28"/>
        </w:rPr>
        <w:t>.</w:t>
      </w:r>
      <w:r w:rsidRPr="009C48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4803">
        <w:rPr>
          <w:rFonts w:ascii="Times New Roman" w:hAnsi="Times New Roman"/>
          <w:sz w:val="28"/>
          <w:szCs w:val="28"/>
        </w:rPr>
        <w:t>– К., 1995.</w:t>
      </w:r>
    </w:p>
    <w:p w14:paraId="646B4DA1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130-147; 150-158.</w:t>
      </w:r>
      <w:r w:rsidRPr="009C4803">
        <w:rPr>
          <w:sz w:val="28"/>
          <w:szCs w:val="28"/>
        </w:rPr>
        <w:t xml:space="preserve"> </w:t>
      </w:r>
    </w:p>
    <w:p w14:paraId="038E0C6F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 про мову) //Методологічні питання мовознавства. – К., 1966. – С. 94 – 103.</w:t>
      </w:r>
    </w:p>
    <w:p w14:paraId="7B7FAF53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Орфоепічний словник. Укладач М.І.Погрібний. – К., 1984.</w:t>
      </w:r>
    </w:p>
    <w:p w14:paraId="6C75FB69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358-369.</w:t>
      </w:r>
    </w:p>
    <w:p w14:paraId="053AD985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Сучасна українська літературна мова. За ред.. М. Я. Плющ. – К.: 2003. - С. 21-22.</w:t>
      </w:r>
      <w:r w:rsidRPr="009C4803">
        <w:rPr>
          <w:sz w:val="28"/>
          <w:szCs w:val="28"/>
        </w:rPr>
        <w:t xml:space="preserve"> </w:t>
      </w:r>
    </w:p>
    <w:p w14:paraId="3DB765DC" w14:textId="77777777" w:rsidR="00755A5E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Тоцька Н.І. Сучасна українська літературна мова. Фонетика, орфоепія, графіка, орфографія.–К.,1981.</w:t>
      </w:r>
      <w:r>
        <w:rPr>
          <w:rFonts w:ascii="Times New Roman" w:hAnsi="Times New Roman" w:cs="Times New Roman"/>
          <w:sz w:val="28"/>
          <w:szCs w:val="28"/>
        </w:rPr>
        <w:t>- С. 67-70</w:t>
      </w:r>
      <w:r w:rsidRPr="009C4803">
        <w:rPr>
          <w:rFonts w:ascii="Times New Roman" w:hAnsi="Times New Roman" w:cs="Times New Roman"/>
          <w:sz w:val="28"/>
          <w:szCs w:val="28"/>
        </w:rPr>
        <w:t>.</w:t>
      </w:r>
    </w:p>
    <w:p w14:paraId="3FCB78A5" w14:textId="77777777" w:rsidR="00755A5E" w:rsidRPr="009C4803" w:rsidRDefault="00755A5E" w:rsidP="0075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03">
        <w:rPr>
          <w:rFonts w:ascii="Times New Roman" w:hAnsi="Times New Roman" w:cs="Times New Roman"/>
          <w:sz w:val="28"/>
          <w:szCs w:val="28"/>
        </w:rPr>
        <w:t>Українська літературна вимова і наголос. Словник довідник. – К., 1973.</w:t>
      </w:r>
    </w:p>
    <w:p w14:paraId="7BE035F8" w14:textId="77777777" w:rsidR="00755A5E" w:rsidRPr="009C4803" w:rsidRDefault="00755A5E" w:rsidP="00755A5E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638357BD" w14:textId="77777777" w:rsidR="00755A5E" w:rsidRPr="009C4803" w:rsidRDefault="00755A5E" w:rsidP="00755A5E">
      <w:pPr>
        <w:rPr>
          <w:sz w:val="28"/>
          <w:szCs w:val="28"/>
        </w:rPr>
      </w:pPr>
    </w:p>
    <w:p w14:paraId="40C9D62F" w14:textId="77777777" w:rsidR="00755A5E" w:rsidRPr="006C669A" w:rsidRDefault="00755A5E" w:rsidP="00755A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AB1D4" w14:textId="77777777" w:rsidR="00755A5E" w:rsidRDefault="00755A5E" w:rsidP="00755A5E"/>
    <w:p w14:paraId="72F4C2F1" w14:textId="77777777" w:rsidR="00755A5E" w:rsidRDefault="00755A5E" w:rsidP="00755A5E"/>
    <w:p w14:paraId="32E788D8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5E"/>
    <w:rsid w:val="000069B4"/>
    <w:rsid w:val="0007224E"/>
    <w:rsid w:val="004D0146"/>
    <w:rsid w:val="00755A5E"/>
    <w:rsid w:val="00E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C3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e-learning.lnu.edu.ua/" TargetMode="External"/><Relationship Id="rId7" Type="http://schemas.openxmlformats.org/officeDocument/2006/relationships/hyperlink" Target="https://philology.lnu.edu.ua/wp-content/uploads/2015/05/FONETYKA-0000.pdf%20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Macintosh Word</Application>
  <DocSecurity>0</DocSecurity>
  <Lines>26</Lines>
  <Paragraphs>7</Paragraphs>
  <ScaleCrop>false</ScaleCrop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2020-04-22T18:43:00Z</dcterms:created>
  <dcterms:modified xsi:type="dcterms:W3CDTF">2020-04-22T19:00:00Z</dcterms:modified>
</cp:coreProperties>
</file>