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B8CA" w14:textId="77777777" w:rsidR="00454072" w:rsidRPr="00FE55B8" w:rsidRDefault="00454072" w:rsidP="00454072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3580D3C8" w14:textId="77777777" w:rsidR="00454072" w:rsidRPr="00FE55B8" w:rsidRDefault="00454072" w:rsidP="00454072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2A49748D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5F091758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7AD167CD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Філологічний</w:t>
      </w:r>
      <w:r>
        <w:rPr>
          <w:rFonts w:ascii="Garamond" w:hAnsi="Garamond" w:cs="Garamond"/>
          <w:b/>
          <w:sz w:val="28"/>
          <w:szCs w:val="28"/>
          <w:lang w:val="uk-UA"/>
        </w:rPr>
        <w:t xml:space="preserve"> факультет</w:t>
      </w:r>
    </w:p>
    <w:p w14:paraId="4E8825B3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Кафедра сходознавства імені професора Ярослава Дашкевича</w:t>
      </w:r>
    </w:p>
    <w:p w14:paraId="581B122D" w14:textId="77777777" w:rsidR="00454072" w:rsidRPr="00FE55B8" w:rsidRDefault="00454072" w:rsidP="0045407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2195337F" w14:textId="77777777" w:rsidR="00454072" w:rsidRPr="00FE55B8" w:rsidRDefault="00454072" w:rsidP="0045407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3E55F3B" w14:textId="77777777" w:rsidR="00454072" w:rsidRPr="00FE55B8" w:rsidRDefault="00454072" w:rsidP="0045407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183614E" w14:textId="77777777" w:rsidR="00454072" w:rsidRPr="00FE55B8" w:rsidRDefault="00454072" w:rsidP="0045407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838C560" w14:textId="77777777" w:rsidR="00454072" w:rsidRPr="00FE55B8" w:rsidRDefault="00454072" w:rsidP="00454072">
      <w:pPr>
        <w:ind w:left="5245"/>
        <w:jc w:val="center"/>
        <w:rPr>
          <w:b/>
          <w:lang w:val="uk-UA"/>
        </w:rPr>
      </w:pPr>
      <w:r w:rsidRPr="00FE55B8">
        <w:rPr>
          <w:b/>
          <w:lang w:val="uk-UA"/>
        </w:rPr>
        <w:t>Затверджено</w:t>
      </w:r>
    </w:p>
    <w:p w14:paraId="64F8DE1F" w14:textId="77777777" w:rsidR="00454072" w:rsidRPr="00795BBE" w:rsidRDefault="00454072" w:rsidP="00454072">
      <w:pPr>
        <w:ind w:left="5245"/>
        <w:jc w:val="both"/>
        <w:rPr>
          <w:bCs/>
          <w:lang w:val="uk-UA"/>
        </w:rPr>
      </w:pPr>
      <w:r w:rsidRPr="00795BBE">
        <w:rPr>
          <w:lang w:val="uk-UA"/>
        </w:rPr>
        <w:t xml:space="preserve">На засіданні кафедри </w:t>
      </w:r>
      <w:r w:rsidRPr="00795BBE">
        <w:rPr>
          <w:bCs/>
          <w:lang w:val="uk-UA"/>
        </w:rPr>
        <w:t>сходознавства</w:t>
      </w:r>
      <w:r w:rsidRPr="00795BBE">
        <w:rPr>
          <w:bCs/>
          <w:lang w:val="uk-UA"/>
        </w:rPr>
        <w:br/>
        <w:t>імені професора Ярослава Дашкевича</w:t>
      </w:r>
    </w:p>
    <w:p w14:paraId="3A6E3AD5" w14:textId="77777777" w:rsidR="00454072" w:rsidRPr="00795BBE" w:rsidRDefault="00454072" w:rsidP="00454072">
      <w:pPr>
        <w:ind w:left="5245"/>
        <w:jc w:val="both"/>
        <w:rPr>
          <w:lang w:val="uk-UA"/>
        </w:rPr>
      </w:pPr>
      <w:r w:rsidRPr="00795BBE">
        <w:rPr>
          <w:lang w:val="uk-UA"/>
        </w:rPr>
        <w:t xml:space="preserve">філологічного факультету </w:t>
      </w:r>
    </w:p>
    <w:p w14:paraId="31D3C29D" w14:textId="77777777" w:rsidR="00454072" w:rsidRPr="00FE55B8" w:rsidRDefault="00454072" w:rsidP="00454072">
      <w:pPr>
        <w:ind w:left="5245"/>
        <w:jc w:val="both"/>
        <w:rPr>
          <w:lang w:val="uk-UA"/>
        </w:rPr>
      </w:pPr>
      <w:r w:rsidRPr="00795BBE">
        <w:rPr>
          <w:lang w:val="uk-UA"/>
        </w:rPr>
        <w:t>Львівського національного університету імені Івана Франка</w:t>
      </w:r>
    </w:p>
    <w:p w14:paraId="23DDD495" w14:textId="77777777" w:rsidR="00454072" w:rsidRPr="00FE55B8" w:rsidRDefault="00454072" w:rsidP="00454072">
      <w:pPr>
        <w:ind w:left="5245"/>
        <w:jc w:val="both"/>
        <w:rPr>
          <w:lang w:val="uk-UA"/>
        </w:rPr>
      </w:pPr>
      <w:r w:rsidRPr="00FE55B8">
        <w:rPr>
          <w:lang w:val="uk-UA"/>
        </w:rPr>
        <w:t>(протокол № ____ від _______ 20__ р.)</w:t>
      </w:r>
    </w:p>
    <w:p w14:paraId="10311FEA" w14:textId="77777777" w:rsidR="00454072" w:rsidRPr="00FE55B8" w:rsidRDefault="00454072" w:rsidP="00454072">
      <w:pPr>
        <w:ind w:left="5245"/>
        <w:rPr>
          <w:lang w:val="uk-UA"/>
        </w:rPr>
      </w:pPr>
    </w:p>
    <w:p w14:paraId="47A207EF" w14:textId="77777777" w:rsidR="00454072" w:rsidRPr="00FE55B8" w:rsidRDefault="00454072" w:rsidP="00454072">
      <w:pPr>
        <w:ind w:left="5245"/>
        <w:rPr>
          <w:lang w:val="uk-UA"/>
        </w:rPr>
      </w:pPr>
    </w:p>
    <w:p w14:paraId="2E1730F2" w14:textId="77777777" w:rsidR="00454072" w:rsidRPr="00FE55B8" w:rsidRDefault="00454072" w:rsidP="00454072">
      <w:pPr>
        <w:ind w:left="5245"/>
        <w:rPr>
          <w:lang w:val="uk-UA"/>
        </w:rPr>
      </w:pPr>
      <w:r w:rsidRPr="00FE55B8">
        <w:rPr>
          <w:lang w:val="uk-UA"/>
        </w:rPr>
        <w:t xml:space="preserve">Завідувач кафедри ____________________ </w:t>
      </w:r>
    </w:p>
    <w:p w14:paraId="4ABD7494" w14:textId="77777777" w:rsidR="00454072" w:rsidRPr="00FE55B8" w:rsidRDefault="00454072" w:rsidP="0045407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12E223D" w14:textId="77777777" w:rsidR="00454072" w:rsidRPr="00FE55B8" w:rsidRDefault="00454072" w:rsidP="0045407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1E45B25" w14:textId="26281E14" w:rsidR="00454072" w:rsidRPr="00FE55B8" w:rsidRDefault="00454072" w:rsidP="00454072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FE55B8">
        <w:rPr>
          <w:b/>
          <w:sz w:val="32"/>
          <w:szCs w:val="32"/>
          <w:lang w:val="uk-UA"/>
        </w:rPr>
        <w:t>Силабус</w:t>
      </w:r>
      <w:proofErr w:type="spellEnd"/>
      <w:r w:rsidRPr="00FE55B8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>з навчальної дисципліни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Друга східна мова</w:t>
      </w:r>
      <w:r w:rsidRPr="00FE55B8">
        <w:rPr>
          <w:b/>
          <w:sz w:val="32"/>
          <w:szCs w:val="32"/>
          <w:lang w:val="uk-UA"/>
        </w:rPr>
        <w:t>»</w:t>
      </w:r>
      <w:r w:rsidRPr="00454072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(арабська,</w:t>
      </w:r>
      <w:r w:rsidRPr="0045407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IV</w:t>
      </w:r>
      <w:r w:rsidRPr="0045407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>курс)</w:t>
      </w:r>
      <w:r w:rsidRPr="00FE55B8">
        <w:rPr>
          <w:b/>
          <w:sz w:val="32"/>
          <w:szCs w:val="32"/>
          <w:lang w:val="uk-UA"/>
        </w:rPr>
        <w:t>,</w:t>
      </w:r>
    </w:p>
    <w:p w14:paraId="7089843D" w14:textId="7D1DBE1B" w:rsidR="00454072" w:rsidRPr="00FE55B8" w:rsidRDefault="00454072" w:rsidP="007652D8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E55B8">
        <w:rPr>
          <w:b/>
          <w:sz w:val="32"/>
          <w:szCs w:val="32"/>
          <w:lang w:val="uk-UA"/>
        </w:rPr>
        <w:t>щ</w:t>
      </w:r>
      <w:r>
        <w:rPr>
          <w:b/>
          <w:sz w:val="32"/>
          <w:szCs w:val="32"/>
          <w:lang w:val="uk-UA"/>
        </w:rPr>
        <w:t>о викладається в межах ОПП</w:t>
      </w:r>
      <w:r w:rsidRPr="00FE55B8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Китайська</w:t>
      </w:r>
      <w:r w:rsidR="00CF09C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Перська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Японська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 w:rsidR="00CF09C0">
        <w:rPr>
          <w:b/>
          <w:sz w:val="32"/>
          <w:szCs w:val="32"/>
          <w:lang w:val="uk-UA"/>
        </w:rPr>
        <w:br/>
      </w:r>
      <w:r>
        <w:rPr>
          <w:b/>
          <w:sz w:val="32"/>
          <w:szCs w:val="32"/>
          <w:lang w:val="uk-UA"/>
        </w:rPr>
        <w:t>перш</w:t>
      </w:r>
      <w:r w:rsidRPr="00FE55B8">
        <w:rPr>
          <w:b/>
          <w:sz w:val="32"/>
          <w:szCs w:val="32"/>
          <w:lang w:val="uk-UA"/>
        </w:rPr>
        <w:t>ого (</w:t>
      </w:r>
      <w:r>
        <w:rPr>
          <w:b/>
          <w:sz w:val="32"/>
          <w:szCs w:val="32"/>
          <w:lang w:val="uk-UA"/>
        </w:rPr>
        <w:t>бакалав</w:t>
      </w:r>
      <w:r w:rsidRPr="00FE55B8">
        <w:rPr>
          <w:b/>
          <w:sz w:val="32"/>
          <w:szCs w:val="32"/>
          <w:lang w:val="uk-UA"/>
        </w:rPr>
        <w:t>рського рівня вищої освіти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>для здобувачів з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 xml:space="preserve"> спеціальності 035 Філологія</w:t>
      </w:r>
    </w:p>
    <w:p w14:paraId="66A30448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16E81C32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18E5C11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2D6ED0F8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F5376F0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10069B8C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88A12D6" w14:textId="77777777" w:rsidR="00454072" w:rsidRPr="00FE55B8" w:rsidRDefault="00454072" w:rsidP="0045407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140198CD" w14:textId="77777777" w:rsidR="00454072" w:rsidRPr="00FE55B8" w:rsidRDefault="00454072" w:rsidP="0045407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1C4FAA05" w14:textId="77777777" w:rsidR="00454072" w:rsidRPr="00FE55B8" w:rsidRDefault="00454072" w:rsidP="00454072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373A487A" w14:textId="77777777" w:rsidR="00454072" w:rsidRPr="00FE55B8" w:rsidRDefault="00454072" w:rsidP="00454072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211411FA" w14:textId="77777777" w:rsidR="00454072" w:rsidRPr="00FE55B8" w:rsidRDefault="00454072" w:rsidP="00454072">
      <w:pPr>
        <w:jc w:val="center"/>
        <w:rPr>
          <w:b/>
          <w:lang w:val="uk-UA"/>
        </w:rPr>
      </w:pPr>
    </w:p>
    <w:p w14:paraId="1A025C65" w14:textId="77777777" w:rsidR="00454072" w:rsidRPr="00FE55B8" w:rsidRDefault="00454072" w:rsidP="00454072">
      <w:pPr>
        <w:jc w:val="center"/>
        <w:rPr>
          <w:b/>
          <w:lang w:val="uk-UA"/>
        </w:rPr>
      </w:pPr>
    </w:p>
    <w:p w14:paraId="679F477C" w14:textId="4992931E" w:rsidR="00454072" w:rsidRPr="00FE55B8" w:rsidRDefault="00454072" w:rsidP="007652D8">
      <w:pPr>
        <w:jc w:val="center"/>
        <w:rPr>
          <w:b/>
          <w:lang w:val="uk-UA"/>
        </w:rPr>
      </w:pPr>
      <w:r w:rsidRPr="00FE55B8">
        <w:rPr>
          <w:b/>
          <w:lang w:val="uk-UA"/>
        </w:rPr>
        <w:t xml:space="preserve">Львів </w:t>
      </w:r>
      <w:r>
        <w:rPr>
          <w:b/>
          <w:lang w:val="uk-UA"/>
        </w:rPr>
        <w:t>202</w:t>
      </w:r>
      <w:r w:rsidR="007652D8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r w:rsidRPr="00FE55B8">
        <w:rPr>
          <w:b/>
          <w:lang w:val="uk-UA"/>
        </w:rPr>
        <w:t>р.</w:t>
      </w:r>
    </w:p>
    <w:p w14:paraId="6486541C" w14:textId="77777777" w:rsidR="00454072" w:rsidRPr="00FE55B8" w:rsidRDefault="00454072" w:rsidP="00454072">
      <w:pPr>
        <w:jc w:val="center"/>
        <w:rPr>
          <w:b/>
          <w:lang w:val="uk-UA"/>
        </w:rPr>
      </w:pPr>
    </w:p>
    <w:p w14:paraId="10559DE0" w14:textId="77777777" w:rsidR="00454072" w:rsidRPr="00FE55B8" w:rsidRDefault="00454072" w:rsidP="00454072">
      <w:pPr>
        <w:spacing w:after="160" w:line="259" w:lineRule="auto"/>
        <w:rPr>
          <w:b/>
          <w:color w:val="auto"/>
          <w:lang w:val="uk-UA"/>
        </w:rPr>
      </w:pPr>
      <w:r w:rsidRPr="00FE55B8">
        <w:rPr>
          <w:b/>
          <w:color w:val="auto"/>
          <w:lang w:val="uk-UA"/>
        </w:rPr>
        <w:br w:type="page"/>
      </w:r>
    </w:p>
    <w:p w14:paraId="48992BAA" w14:textId="288093FD" w:rsidR="005F7357" w:rsidRPr="00FF0E21" w:rsidRDefault="005F7357" w:rsidP="00D32978">
      <w:pPr>
        <w:jc w:val="center"/>
        <w:rPr>
          <w:b/>
          <w:color w:val="auto"/>
          <w:lang w:val="uk-UA"/>
        </w:rPr>
      </w:pPr>
      <w:proofErr w:type="spellStart"/>
      <w:r w:rsidRPr="00FF0E21">
        <w:rPr>
          <w:b/>
          <w:color w:val="auto"/>
          <w:lang w:val="uk-UA"/>
        </w:rPr>
        <w:lastRenderedPageBreak/>
        <w:t>Силабус</w:t>
      </w:r>
      <w:proofErr w:type="spellEnd"/>
      <w:r w:rsidRPr="00FF0E21">
        <w:rPr>
          <w:b/>
          <w:color w:val="auto"/>
          <w:lang w:val="uk-UA"/>
        </w:rPr>
        <w:t xml:space="preserve"> курсу </w:t>
      </w:r>
      <w:r w:rsidR="004C657B" w:rsidRPr="00FF0E21">
        <w:rPr>
          <w:b/>
          <w:color w:val="auto"/>
          <w:lang w:val="uk-UA"/>
        </w:rPr>
        <w:t>“</w:t>
      </w:r>
      <w:r w:rsidR="00D32978" w:rsidRPr="00FF0E21">
        <w:rPr>
          <w:b/>
          <w:color w:val="auto"/>
          <w:lang w:val="uk-UA"/>
        </w:rPr>
        <w:t>Друга східна мова</w:t>
      </w:r>
      <w:r w:rsidR="004C657B" w:rsidRPr="00FF0E21">
        <w:rPr>
          <w:b/>
          <w:color w:val="auto"/>
          <w:lang w:val="uk-UA"/>
        </w:rPr>
        <w:t>”</w:t>
      </w:r>
      <w:r w:rsidR="00516ACF">
        <w:rPr>
          <w:b/>
          <w:color w:val="auto"/>
          <w:lang w:val="uk-UA"/>
        </w:rPr>
        <w:t xml:space="preserve"> (арабська</w:t>
      </w:r>
      <w:r w:rsidR="00795BBE" w:rsidRPr="00795BBE">
        <w:rPr>
          <w:b/>
          <w:color w:val="auto"/>
          <w:lang w:val="uk-UA"/>
        </w:rPr>
        <w:t>, IV курс</w:t>
      </w:r>
      <w:r w:rsidR="00516ACF">
        <w:rPr>
          <w:b/>
          <w:color w:val="auto"/>
          <w:lang w:val="uk-UA"/>
        </w:rPr>
        <w:t>)</w:t>
      </w:r>
    </w:p>
    <w:p w14:paraId="372CE33D" w14:textId="36BED078" w:rsidR="005F7357" w:rsidRPr="00FF0E21" w:rsidRDefault="00086EA5" w:rsidP="007652D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9279B5">
        <w:rPr>
          <w:b/>
          <w:color w:val="auto"/>
          <w:lang w:val="uk-UA"/>
        </w:rPr>
        <w:t>2</w:t>
      </w:r>
      <w:r w:rsidR="007652D8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-20</w:t>
      </w:r>
      <w:r w:rsidR="006D6CC8" w:rsidRPr="0035106B">
        <w:rPr>
          <w:b/>
          <w:color w:val="auto"/>
          <w:lang w:val="uk-UA"/>
        </w:rPr>
        <w:t>2</w:t>
      </w:r>
      <w:r w:rsidR="007652D8">
        <w:rPr>
          <w:b/>
          <w:color w:val="auto"/>
          <w:lang w:val="uk-UA"/>
        </w:rPr>
        <w:t>2</w:t>
      </w:r>
      <w:r w:rsidR="005F7357" w:rsidRPr="00FF0E21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FF0E21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FF0E21" w:rsidRDefault="005F7357" w:rsidP="005F7357">
      <w:pPr>
        <w:rPr>
          <w:color w:val="auto"/>
          <w:lang w:val="uk-UA"/>
        </w:rPr>
      </w:pPr>
    </w:p>
    <w:p w14:paraId="03944706" w14:textId="5E682F34" w:rsidR="005F7357" w:rsidRPr="00FF0E21" w:rsidRDefault="005F7357" w:rsidP="009279B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Назва курсу</w:t>
      </w:r>
      <w:r w:rsidR="004C657B" w:rsidRPr="00FF0E21">
        <w:rPr>
          <w:b/>
          <w:color w:val="auto"/>
          <w:lang w:val="uk-UA"/>
        </w:rPr>
        <w:t xml:space="preserve">: </w:t>
      </w:r>
      <w:r w:rsidR="009279B5" w:rsidRPr="00FF0E21">
        <w:rPr>
          <w:bCs/>
          <w:color w:val="auto"/>
          <w:lang w:val="uk-UA"/>
        </w:rPr>
        <w:t>“Друга східна мова”</w:t>
      </w:r>
      <w:r w:rsidR="009279B5">
        <w:rPr>
          <w:bCs/>
          <w:color w:val="auto"/>
          <w:lang w:val="uk-UA"/>
        </w:rPr>
        <w:t xml:space="preserve"> (арабська)</w:t>
      </w:r>
    </w:p>
    <w:p w14:paraId="6A7575F6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FF0E21" w:rsidRDefault="005F7357" w:rsidP="005F7357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Адреса викладання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FF0E21" w:rsidRDefault="005F7357" w:rsidP="004C657B">
      <w:pPr>
        <w:jc w:val="both"/>
        <w:rPr>
          <w:bCs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FF0E21">
        <w:rPr>
          <w:b/>
          <w:color w:val="auto"/>
          <w:lang w:val="uk-UA" w:eastAsia="uk-UA"/>
        </w:rPr>
        <w:t xml:space="preserve">: </w:t>
      </w:r>
      <w:r w:rsidR="004C657B" w:rsidRPr="00FF0E21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86EC3DF" w14:textId="5FBA4EFF" w:rsidR="005F7357" w:rsidRPr="00FF0E21" w:rsidRDefault="005F7357" w:rsidP="004C657B">
      <w:pPr>
        <w:jc w:val="both"/>
        <w:rPr>
          <w:b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FF0E21">
        <w:rPr>
          <w:b/>
          <w:color w:val="auto"/>
          <w:lang w:val="uk-UA" w:eastAsia="uk-UA"/>
        </w:rPr>
        <w:t>:</w:t>
      </w:r>
      <w:r w:rsidR="004C657B" w:rsidRPr="00FF0E21">
        <w:rPr>
          <w:bCs/>
          <w:color w:val="auto"/>
          <w:lang w:val="uk-UA" w:eastAsia="uk-UA"/>
        </w:rPr>
        <w:t xml:space="preserve"> 03 Гуманітар</w:t>
      </w:r>
      <w:r w:rsidR="00DC5623">
        <w:rPr>
          <w:bCs/>
          <w:color w:val="auto"/>
          <w:lang w:val="uk-UA" w:eastAsia="uk-UA"/>
        </w:rPr>
        <w:t>ні науки, 035 філологія, 035.06</w:t>
      </w:r>
      <w:r w:rsidR="004C657B" w:rsidRPr="00FF0E21">
        <w:rPr>
          <w:bCs/>
          <w:color w:val="auto"/>
          <w:lang w:val="uk-UA" w:eastAsia="uk-UA"/>
        </w:rPr>
        <w:t> східні мови та літератури (переклад включно)</w:t>
      </w:r>
    </w:p>
    <w:p w14:paraId="1C5D0A18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8590A85" w14:textId="4F6208DA" w:rsidR="005F7357" w:rsidRPr="00FF0E21" w:rsidRDefault="000540A9" w:rsidP="009279B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5F7357" w:rsidRPr="00FF0E21">
        <w:rPr>
          <w:b/>
          <w:color w:val="auto"/>
          <w:lang w:val="uk-UA"/>
        </w:rPr>
        <w:t xml:space="preserve"> курсу</w:t>
      </w:r>
      <w:r w:rsidR="004C657B" w:rsidRPr="00FF0E21">
        <w:rPr>
          <w:b/>
          <w:color w:val="auto"/>
          <w:lang w:val="uk-UA"/>
        </w:rPr>
        <w:t xml:space="preserve">: </w:t>
      </w:r>
      <w:r w:rsidR="009279B5" w:rsidRPr="00FF0E21">
        <w:rPr>
          <w:bCs/>
          <w:color w:val="auto"/>
          <w:lang w:val="uk-UA"/>
        </w:rPr>
        <w:t>Мацкевич Андрій Романович, к. </w:t>
      </w:r>
      <w:proofErr w:type="spellStart"/>
      <w:r w:rsidR="009279B5" w:rsidRPr="00FF0E21">
        <w:rPr>
          <w:bCs/>
          <w:color w:val="auto"/>
          <w:lang w:val="uk-UA"/>
        </w:rPr>
        <w:t>філол</w:t>
      </w:r>
      <w:proofErr w:type="spellEnd"/>
      <w:r w:rsidR="009279B5" w:rsidRPr="00FF0E21">
        <w:rPr>
          <w:bCs/>
          <w:color w:val="auto"/>
          <w:lang w:val="uk-UA"/>
        </w:rPr>
        <w:t>. н., доцент кафедри сходознавства імені професора Ярослава Дашкевича</w:t>
      </w:r>
    </w:p>
    <w:p w14:paraId="4AF554F3" w14:textId="77777777" w:rsidR="005F7357" w:rsidRPr="00FF0E21" w:rsidRDefault="005F7357" w:rsidP="005F7357">
      <w:pPr>
        <w:jc w:val="both"/>
        <w:rPr>
          <w:b/>
          <w:color w:val="auto"/>
          <w:lang w:val="uk-UA" w:eastAsia="uk-UA"/>
        </w:rPr>
      </w:pPr>
    </w:p>
    <w:p w14:paraId="2CC6FB1A" w14:textId="05055FE2" w:rsidR="009279B5" w:rsidRPr="00FF0E21" w:rsidRDefault="000540A9" w:rsidP="009279B5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викладача</w:t>
      </w:r>
      <w:r w:rsidR="004C657B" w:rsidRPr="00FF0E21">
        <w:rPr>
          <w:b/>
          <w:color w:val="auto"/>
          <w:lang w:val="uk-UA"/>
        </w:rPr>
        <w:t xml:space="preserve">: </w:t>
      </w:r>
      <w:hyperlink r:id="rId5" w:history="1">
        <w:r w:rsidR="009279B5" w:rsidRPr="00FF0E21">
          <w:rPr>
            <w:rStyle w:val="a3"/>
            <w:bCs/>
            <w:lang w:val="uk-UA"/>
          </w:rPr>
          <w:t>andrii.matskevych@lnu.edu.ua</w:t>
        </w:r>
      </w:hyperlink>
      <w:r w:rsidR="009279B5" w:rsidRPr="00FF0E21">
        <w:rPr>
          <w:bCs/>
          <w:color w:val="auto"/>
          <w:lang w:val="uk-UA"/>
        </w:rPr>
        <w:t xml:space="preserve">, </w:t>
      </w:r>
      <w:hyperlink r:id="rId6" w:history="1">
        <w:r w:rsidR="009279B5" w:rsidRPr="00FF0E21">
          <w:rPr>
            <w:rStyle w:val="a3"/>
            <w:bCs/>
            <w:lang w:val="uk-UA"/>
          </w:rPr>
          <w:t>http://philology.lnu.edu.ua/employee/matskevych-andrij</w:t>
        </w:r>
      </w:hyperlink>
    </w:p>
    <w:p w14:paraId="6FD4880D" w14:textId="77777777" w:rsidR="00D93B0F" w:rsidRPr="0035106B" w:rsidRDefault="00D93B0F" w:rsidP="00D93B0F">
      <w:pPr>
        <w:jc w:val="both"/>
        <w:rPr>
          <w:lang w:val="uk-UA"/>
        </w:rPr>
      </w:pPr>
    </w:p>
    <w:p w14:paraId="4182E500" w14:textId="344FAE0A" w:rsidR="005F7357" w:rsidRPr="00FF0E21" w:rsidRDefault="005F7357" w:rsidP="00D93B0F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Консультації по курсу відбуваються</w:t>
      </w:r>
      <w:r w:rsidR="0045476E" w:rsidRPr="00FF0E21">
        <w:rPr>
          <w:b/>
          <w:color w:val="auto"/>
          <w:lang w:val="uk-UA"/>
        </w:rPr>
        <w:t xml:space="preserve">: </w:t>
      </w:r>
      <w:r w:rsidR="00035F71" w:rsidRPr="00FF0E21">
        <w:rPr>
          <w:color w:val="auto"/>
          <w:lang w:val="uk-UA"/>
        </w:rPr>
        <w:t>в день проведення практич</w:t>
      </w:r>
      <w:r w:rsidR="0045476E" w:rsidRPr="00FF0E21">
        <w:rPr>
          <w:color w:val="auto"/>
          <w:lang w:val="uk-UA"/>
        </w:rPr>
        <w:t>них занять (за попередньою домовленістю)</w:t>
      </w:r>
    </w:p>
    <w:p w14:paraId="5597FC01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2AB8562" w14:textId="713722A8" w:rsidR="005F7357" w:rsidRPr="009279B5" w:rsidRDefault="005F7357" w:rsidP="009279B5">
      <w:pPr>
        <w:jc w:val="both"/>
        <w:rPr>
          <w:lang w:val="ru-RU"/>
        </w:rPr>
      </w:pPr>
      <w:r w:rsidRPr="007C5EAD">
        <w:rPr>
          <w:b/>
          <w:lang w:val="uk-UA"/>
        </w:rPr>
        <w:t>Сторінка курсу</w:t>
      </w:r>
      <w:r w:rsidR="0045476E" w:rsidRPr="007C5EAD">
        <w:rPr>
          <w:b/>
          <w:lang w:val="uk-UA"/>
        </w:rPr>
        <w:t xml:space="preserve">: </w:t>
      </w:r>
      <w:hyperlink r:id="rId7" w:history="1">
        <w:r w:rsidR="009279B5" w:rsidRPr="00B54DF8">
          <w:rPr>
            <w:rStyle w:val="a3"/>
          </w:rPr>
          <w:t>https</w:t>
        </w:r>
        <w:r w:rsidR="009279B5" w:rsidRPr="00B54DF8">
          <w:rPr>
            <w:rStyle w:val="a3"/>
            <w:lang w:val="ru-RU"/>
          </w:rPr>
          <w:t>://</w:t>
        </w:r>
        <w:r w:rsidR="009279B5" w:rsidRPr="00B54DF8">
          <w:rPr>
            <w:rStyle w:val="a3"/>
          </w:rPr>
          <w:t>philology</w:t>
        </w:r>
        <w:r w:rsidR="009279B5" w:rsidRPr="00B54DF8">
          <w:rPr>
            <w:rStyle w:val="a3"/>
            <w:lang w:val="ru-RU"/>
          </w:rPr>
          <w:t>.</w:t>
        </w:r>
        <w:proofErr w:type="spellStart"/>
        <w:r w:rsidR="009279B5" w:rsidRPr="00B54DF8">
          <w:rPr>
            <w:rStyle w:val="a3"/>
          </w:rPr>
          <w:t>lnu</w:t>
        </w:r>
        <w:proofErr w:type="spellEnd"/>
        <w:r w:rsidR="009279B5" w:rsidRPr="00B54DF8">
          <w:rPr>
            <w:rStyle w:val="a3"/>
            <w:lang w:val="ru-RU"/>
          </w:rPr>
          <w:t>.</w:t>
        </w:r>
        <w:proofErr w:type="spellStart"/>
        <w:r w:rsidR="009279B5" w:rsidRPr="00B54DF8">
          <w:rPr>
            <w:rStyle w:val="a3"/>
          </w:rPr>
          <w:t>edu</w:t>
        </w:r>
        <w:proofErr w:type="spellEnd"/>
        <w:r w:rsidR="009279B5" w:rsidRPr="00B54DF8">
          <w:rPr>
            <w:rStyle w:val="a3"/>
            <w:lang w:val="ru-RU"/>
          </w:rPr>
          <w:t>.</w:t>
        </w:r>
        <w:proofErr w:type="spellStart"/>
        <w:r w:rsidR="009279B5" w:rsidRPr="00B54DF8">
          <w:rPr>
            <w:rStyle w:val="a3"/>
          </w:rPr>
          <w:t>ua</w:t>
        </w:r>
        <w:proofErr w:type="spellEnd"/>
        <w:r w:rsidR="009279B5" w:rsidRPr="00B54DF8">
          <w:rPr>
            <w:rStyle w:val="a3"/>
            <w:lang w:val="ru-RU"/>
          </w:rPr>
          <w:t>/</w:t>
        </w:r>
        <w:r w:rsidR="009279B5" w:rsidRPr="00B54DF8">
          <w:rPr>
            <w:rStyle w:val="a3"/>
          </w:rPr>
          <w:t>course</w:t>
        </w:r>
        <w:r w:rsidR="009279B5" w:rsidRPr="00B54DF8">
          <w:rPr>
            <w:rStyle w:val="a3"/>
            <w:lang w:val="ru-RU"/>
          </w:rPr>
          <w:t>/</w:t>
        </w:r>
        <w:proofErr w:type="spellStart"/>
        <w:r w:rsidR="009279B5" w:rsidRPr="00B54DF8">
          <w:rPr>
            <w:rStyle w:val="a3"/>
          </w:rPr>
          <w:t>druga</w:t>
        </w:r>
        <w:proofErr w:type="spellEnd"/>
        <w:r w:rsidR="009279B5" w:rsidRPr="00B54DF8">
          <w:rPr>
            <w:rStyle w:val="a3"/>
            <w:lang w:val="ru-RU"/>
          </w:rPr>
          <w:t>-</w:t>
        </w:r>
        <w:proofErr w:type="spellStart"/>
        <w:r w:rsidR="009279B5" w:rsidRPr="00B54DF8">
          <w:rPr>
            <w:rStyle w:val="a3"/>
          </w:rPr>
          <w:t>shidna</w:t>
        </w:r>
        <w:proofErr w:type="spellEnd"/>
        <w:r w:rsidR="009279B5" w:rsidRPr="00B54DF8">
          <w:rPr>
            <w:rStyle w:val="a3"/>
            <w:lang w:val="ru-RU"/>
          </w:rPr>
          <w:t>-</w:t>
        </w:r>
        <w:proofErr w:type="spellStart"/>
        <w:r w:rsidR="009279B5" w:rsidRPr="00B54DF8">
          <w:rPr>
            <w:rStyle w:val="a3"/>
          </w:rPr>
          <w:t>mova</w:t>
        </w:r>
        <w:proofErr w:type="spellEnd"/>
        <w:r w:rsidR="009279B5" w:rsidRPr="00B54DF8">
          <w:rPr>
            <w:rStyle w:val="a3"/>
            <w:lang w:val="ru-RU"/>
          </w:rPr>
          <w:t>-</w:t>
        </w:r>
        <w:proofErr w:type="spellStart"/>
        <w:r w:rsidR="009279B5" w:rsidRPr="00B54DF8">
          <w:rPr>
            <w:rStyle w:val="a3"/>
          </w:rPr>
          <w:t>arab</w:t>
        </w:r>
        <w:proofErr w:type="spellEnd"/>
        <w:r w:rsidR="009279B5" w:rsidRPr="00B54DF8">
          <w:rPr>
            <w:rStyle w:val="a3"/>
            <w:lang w:val="ru-RU"/>
          </w:rPr>
          <w:t>-4-</w:t>
        </w:r>
        <w:proofErr w:type="spellStart"/>
        <w:r w:rsidR="009279B5" w:rsidRPr="00B54DF8">
          <w:rPr>
            <w:rStyle w:val="a3"/>
          </w:rPr>
          <w:t>kurs</w:t>
        </w:r>
        <w:proofErr w:type="spellEnd"/>
      </w:hyperlink>
    </w:p>
    <w:p w14:paraId="4928E455" w14:textId="288BCC36" w:rsidR="005F7357" w:rsidRPr="00086EA5" w:rsidRDefault="005F7357" w:rsidP="00086EA5">
      <w:pPr>
        <w:jc w:val="both"/>
        <w:rPr>
          <w:lang w:val="uk-UA"/>
        </w:rPr>
      </w:pPr>
    </w:p>
    <w:p w14:paraId="626B2B7F" w14:textId="063F58E9" w:rsidR="00035F71" w:rsidRPr="00FF0E21" w:rsidRDefault="005F7357" w:rsidP="009279B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Інформація про курс</w:t>
      </w:r>
      <w:r w:rsidR="0045476E" w:rsidRPr="00FF0E21">
        <w:rPr>
          <w:b/>
          <w:color w:val="auto"/>
          <w:lang w:val="uk-UA"/>
        </w:rPr>
        <w:t xml:space="preserve">: </w:t>
      </w:r>
      <w:r w:rsidR="009279B5" w:rsidRPr="00FF0E21">
        <w:rPr>
          <w:bCs/>
          <w:color w:val="auto"/>
          <w:lang w:val="uk-UA"/>
        </w:rPr>
        <w:t>к</w:t>
      </w:r>
      <w:r w:rsidR="009279B5">
        <w:rPr>
          <w:color w:val="auto"/>
          <w:lang w:val="uk-UA"/>
        </w:rPr>
        <w:t>урс створено, аби</w:t>
      </w:r>
      <w:r w:rsidR="009279B5" w:rsidRPr="00FF0E21">
        <w:rPr>
          <w:color w:val="auto"/>
          <w:lang w:val="uk-UA"/>
        </w:rPr>
        <w:t xml:space="preserve"> надати студентам необхідні знання, обов’язкові для того, щоб</w:t>
      </w:r>
      <w:r w:rsidR="009279B5" w:rsidRPr="00FF0E21">
        <w:rPr>
          <w:lang w:val="uk-UA"/>
        </w:rPr>
        <w:t xml:space="preserve"> оволодіти </w:t>
      </w:r>
      <w:r w:rsidR="009279B5" w:rsidRPr="00FF0E21">
        <w:rPr>
          <w:lang w:val="uk-UA" w:bidi="ar-TN"/>
        </w:rPr>
        <w:t>базовим рівнем усного та писемного мовлення сучасної арабської літературної мови</w:t>
      </w:r>
      <w:r w:rsidR="009279B5" w:rsidRPr="00FF0E21">
        <w:rPr>
          <w:bCs/>
          <w:color w:val="auto"/>
          <w:lang w:val="uk-UA"/>
        </w:rPr>
        <w:t>.</w:t>
      </w:r>
    </w:p>
    <w:p w14:paraId="2C8C376C" w14:textId="77777777" w:rsidR="00035F71" w:rsidRPr="00FF0E21" w:rsidRDefault="00035F71" w:rsidP="00035F71">
      <w:pPr>
        <w:jc w:val="both"/>
        <w:rPr>
          <w:b/>
          <w:color w:val="auto"/>
          <w:lang w:val="uk-UA"/>
        </w:rPr>
      </w:pPr>
    </w:p>
    <w:p w14:paraId="391E2293" w14:textId="79701667" w:rsidR="005F7357" w:rsidRPr="00FF0E21" w:rsidRDefault="005F7357" w:rsidP="00086EA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Коротка анотація курсу</w:t>
      </w:r>
      <w:r w:rsidR="004E5448" w:rsidRPr="00FF0E21">
        <w:rPr>
          <w:b/>
          <w:color w:val="auto"/>
          <w:lang w:val="uk-UA"/>
        </w:rPr>
        <w:t xml:space="preserve">: </w:t>
      </w:r>
      <w:r w:rsidR="00097270" w:rsidRPr="00FF0E21">
        <w:rPr>
          <w:color w:val="auto"/>
          <w:lang w:val="uk-UA"/>
        </w:rPr>
        <w:t>дисципліна “</w:t>
      </w:r>
      <w:r w:rsidR="0077681D">
        <w:rPr>
          <w:bCs/>
          <w:color w:val="auto"/>
          <w:lang w:val="uk-UA"/>
        </w:rPr>
        <w:t>Друга східна мова</w:t>
      </w:r>
      <w:r w:rsidR="00097270" w:rsidRPr="00FF0E21">
        <w:rPr>
          <w:color w:val="auto"/>
          <w:lang w:val="uk-UA"/>
        </w:rPr>
        <w:t>”</w:t>
      </w:r>
      <w:r w:rsidR="00050C13">
        <w:rPr>
          <w:color w:val="auto"/>
          <w:lang w:val="uk-UA"/>
        </w:rPr>
        <w:t xml:space="preserve"> (арабська)</w:t>
      </w:r>
      <w:r w:rsidR="00097270" w:rsidRPr="00FF0E21">
        <w:rPr>
          <w:color w:val="auto"/>
          <w:lang w:val="uk-UA"/>
        </w:rPr>
        <w:t xml:space="preserve"> – це вибіркова дисципліна зі спеціальності </w:t>
      </w:r>
      <w:r w:rsidR="00DC5623">
        <w:rPr>
          <w:bCs/>
          <w:color w:val="auto"/>
          <w:lang w:val="uk-UA" w:eastAsia="uk-UA"/>
        </w:rPr>
        <w:t>035.06</w:t>
      </w:r>
      <w:r w:rsidR="00097270" w:rsidRPr="00FF0E21">
        <w:rPr>
          <w:bCs/>
          <w:color w:val="auto"/>
          <w:lang w:val="uk-UA" w:eastAsia="uk-UA"/>
        </w:rPr>
        <w:t> “східні мови та літератури (переклад включно)”</w:t>
      </w:r>
      <w:r w:rsidR="00086EA5">
        <w:rPr>
          <w:color w:val="auto"/>
          <w:lang w:val="uk-UA"/>
        </w:rPr>
        <w:t xml:space="preserve"> для студентів </w:t>
      </w:r>
      <w:r w:rsidR="007B32FF">
        <w:rPr>
          <w:color w:val="auto"/>
        </w:rPr>
        <w:t>IV</w:t>
      </w:r>
      <w:r w:rsidR="00097270" w:rsidRPr="00FF0E21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D32978" w:rsidRPr="00FF0E21">
        <w:rPr>
          <w:color w:val="auto"/>
          <w:lang w:val="uk-UA"/>
        </w:rPr>
        <w:t>я в</w:t>
      </w:r>
      <w:r w:rsidR="00086EA5">
        <w:rPr>
          <w:color w:val="auto"/>
          <w:lang w:val="uk-UA"/>
        </w:rPr>
        <w:t xml:space="preserve"> </w:t>
      </w:r>
      <w:r w:rsidR="007B32FF" w:rsidRPr="007B32FF">
        <w:rPr>
          <w:color w:val="auto"/>
          <w:lang w:val="uk-UA"/>
        </w:rPr>
        <w:t>7-8</w:t>
      </w:r>
      <w:r w:rsidR="00086EA5">
        <w:rPr>
          <w:color w:val="auto"/>
          <w:lang w:val="uk-UA"/>
        </w:rPr>
        <w:t xml:space="preserve"> семестрах в обсязі </w:t>
      </w:r>
      <w:r w:rsidR="00321924" w:rsidRPr="00321924">
        <w:rPr>
          <w:color w:val="auto"/>
          <w:lang w:val="uk-UA"/>
        </w:rPr>
        <w:t>6</w:t>
      </w:r>
      <w:r w:rsidR="00097270" w:rsidRPr="006654FB">
        <w:rPr>
          <w:color w:val="auto"/>
          <w:lang w:val="uk-UA"/>
        </w:rPr>
        <w:t xml:space="preserve"> кредитів</w:t>
      </w:r>
      <w:r w:rsidR="00097270" w:rsidRPr="00FF0E21">
        <w:rPr>
          <w:color w:val="auto"/>
          <w:lang w:val="uk-UA"/>
        </w:rPr>
        <w:t xml:space="preserve"> (за Європейською Кредитно-Трансферною Системою ECTS).</w:t>
      </w:r>
    </w:p>
    <w:p w14:paraId="542128A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602DFED2" w14:textId="558F2FCC" w:rsidR="002206E5" w:rsidRPr="00FF0E21" w:rsidRDefault="005F7357" w:rsidP="00086EA5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Мета та цілі курсу</w:t>
      </w:r>
      <w:r w:rsidR="002206E5" w:rsidRPr="00FF0E21">
        <w:rPr>
          <w:b/>
          <w:color w:val="auto"/>
          <w:lang w:val="uk-UA"/>
        </w:rPr>
        <w:t xml:space="preserve">: </w:t>
      </w:r>
      <w:r w:rsidR="002206E5" w:rsidRPr="00FF0E21">
        <w:rPr>
          <w:color w:val="auto"/>
          <w:lang w:val="uk-UA"/>
        </w:rPr>
        <w:t xml:space="preserve">мета курсу – </w:t>
      </w:r>
      <w:r w:rsidR="005C3734" w:rsidRPr="00FF0E21">
        <w:rPr>
          <w:lang w:val="uk-UA"/>
        </w:rPr>
        <w:t xml:space="preserve">формування в студентів-сходознавців </w:t>
      </w:r>
      <w:proofErr w:type="spellStart"/>
      <w:r w:rsidR="005C3734" w:rsidRPr="00FF0E21">
        <w:rPr>
          <w:lang w:val="uk-UA"/>
        </w:rPr>
        <w:t>мовної</w:t>
      </w:r>
      <w:proofErr w:type="spellEnd"/>
      <w:r w:rsidR="005C3734" w:rsidRPr="00FF0E21">
        <w:rPr>
          <w:lang w:val="uk-UA"/>
        </w:rPr>
        <w:t xml:space="preserve"> та мовленнєвої </w:t>
      </w:r>
      <w:r w:rsidR="00086EA5">
        <w:rPr>
          <w:lang w:val="uk-UA"/>
        </w:rPr>
        <w:t>компетенцій, достатніх для письмово</w:t>
      </w:r>
      <w:r w:rsidR="005C3734" w:rsidRPr="00FF0E21">
        <w:rPr>
          <w:lang w:val="uk-UA"/>
        </w:rPr>
        <w:t>го та усного перекладу українських/арабських текстів середньої складності</w:t>
      </w:r>
      <w:r w:rsidR="002206E5" w:rsidRPr="00FF0E21">
        <w:rPr>
          <w:lang w:val="uk-UA"/>
        </w:rPr>
        <w:t xml:space="preserve">; ціль – сформувати в </w:t>
      </w:r>
      <w:r w:rsidR="005C3734" w:rsidRPr="00FF0E21">
        <w:rPr>
          <w:lang w:val="uk-UA"/>
        </w:rPr>
        <w:t xml:space="preserve">студентів-сходознавців необхідну теоретичну </w:t>
      </w:r>
      <w:r w:rsidR="00086EA5">
        <w:rPr>
          <w:lang w:val="uk-UA"/>
        </w:rPr>
        <w:t xml:space="preserve">та практичну </w:t>
      </w:r>
      <w:r w:rsidR="005C3734" w:rsidRPr="00FF0E21">
        <w:rPr>
          <w:lang w:val="uk-UA"/>
        </w:rPr>
        <w:t>основу для вільного володіння усною та писемною формами сучасної арабської літературної мови</w:t>
      </w:r>
      <w:r w:rsidR="002206E5" w:rsidRPr="00FF0E21">
        <w:rPr>
          <w:lang w:val="uk-UA"/>
        </w:rPr>
        <w:t>.</w:t>
      </w:r>
    </w:p>
    <w:p w14:paraId="01B441A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FF0E21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FF0E21">
        <w:rPr>
          <w:b/>
          <w:bCs/>
          <w:color w:val="auto"/>
          <w:lang w:val="uk-UA" w:eastAsia="uk-UA"/>
        </w:rPr>
        <w:t xml:space="preserve">: </w:t>
      </w:r>
    </w:p>
    <w:p w14:paraId="4A90AD77" w14:textId="4F3E245B" w:rsidR="00532FE9" w:rsidRPr="00FF0E21" w:rsidRDefault="00532FE9" w:rsidP="002206E5">
      <w:pPr>
        <w:jc w:val="both"/>
        <w:rPr>
          <w:lang w:val="uk-UA"/>
        </w:rPr>
      </w:pPr>
      <w:r w:rsidRPr="00FF0E21">
        <w:rPr>
          <w:lang w:val="uk-UA"/>
        </w:rPr>
        <w:t>Базова:</w:t>
      </w:r>
    </w:p>
    <w:p w14:paraId="1E0591B9" w14:textId="708D9DED" w:rsidR="00CC2CF3" w:rsidRPr="007F1855" w:rsidRDefault="00CC2CF3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Abu-Chacra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Faruk</w:t>
      </w:r>
      <w:proofErr w:type="spellEnd"/>
      <w:r w:rsidRPr="007F1855">
        <w:rPr>
          <w:i/>
          <w:iCs/>
          <w:lang w:val="uk-UA"/>
        </w:rPr>
        <w:t>.</w:t>
      </w:r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Arabic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An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Essential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Grammar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Faruk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Abu-Chacra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New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York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Routledge</w:t>
      </w:r>
      <w:proofErr w:type="spellEnd"/>
      <w:r w:rsidRPr="007F1855">
        <w:rPr>
          <w:lang w:val="uk-UA"/>
        </w:rPr>
        <w:t>, 2007. – 355 p.</w:t>
      </w:r>
    </w:p>
    <w:p w14:paraId="5E27E542" w14:textId="71298C0F" w:rsidR="00612A6A" w:rsidRDefault="005C3734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Brustad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Kristen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Batal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Mahmoud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Tonsi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. </w:t>
      </w:r>
      <w:proofErr w:type="spellStart"/>
      <w:r w:rsidRPr="007F1855">
        <w:rPr>
          <w:rStyle w:val="spellingerror"/>
          <w:lang w:val="uk-UA"/>
        </w:rPr>
        <w:t>Alif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Baa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with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Multimedia</w:t>
      </w:r>
      <w:proofErr w:type="spellEnd"/>
      <w:r w:rsidRPr="007F1855">
        <w:rPr>
          <w:rStyle w:val="normaltextrun"/>
          <w:lang w:val="uk-UA"/>
        </w:rPr>
        <w:t xml:space="preserve"> : </w:t>
      </w:r>
      <w:proofErr w:type="spellStart"/>
      <w:r w:rsidRPr="007F1855">
        <w:rPr>
          <w:rStyle w:val="normaltextrun"/>
          <w:lang w:val="uk-UA"/>
        </w:rPr>
        <w:t>Introduction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to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Letters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and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Sounds</w:t>
      </w:r>
      <w:proofErr w:type="spellEnd"/>
      <w:r w:rsidRPr="007F1855">
        <w:rPr>
          <w:rStyle w:val="normaltextrun"/>
          <w:lang w:val="uk-UA"/>
        </w:rPr>
        <w:t xml:space="preserve"> / </w:t>
      </w:r>
      <w:proofErr w:type="spellStart"/>
      <w:r w:rsidRPr="007F1855">
        <w:rPr>
          <w:rStyle w:val="spellingerror"/>
          <w:lang w:val="uk-UA"/>
        </w:rPr>
        <w:t>Kristen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Brustad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Mahmoud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Al-Batal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Al-Tonsi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Second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Edition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Washington</w:t>
      </w:r>
      <w:proofErr w:type="spellEnd"/>
      <w:r w:rsidRPr="007F1855">
        <w:rPr>
          <w:rStyle w:val="normaltextrun"/>
          <w:lang w:val="uk-UA"/>
        </w:rPr>
        <w:t xml:space="preserve"> D. </w:t>
      </w:r>
      <w:r w:rsidRPr="007F1855">
        <w:rPr>
          <w:rStyle w:val="contextualspellingandgrammarerror"/>
          <w:lang w:val="uk-UA"/>
        </w:rPr>
        <w:t>C. :</w:t>
      </w:r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Georgetown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University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Press</w:t>
      </w:r>
      <w:proofErr w:type="spellEnd"/>
      <w:r w:rsidRPr="007F1855">
        <w:rPr>
          <w:rStyle w:val="normaltextrun"/>
          <w:lang w:val="uk-UA"/>
        </w:rPr>
        <w:t>, 2009. – 184 p. (1 DVD-ROM)</w:t>
      </w:r>
    </w:p>
    <w:p w14:paraId="61EF16C8" w14:textId="6EABBF03" w:rsidR="00086EA5" w:rsidRPr="007F1855" w:rsidRDefault="00086EA5" w:rsidP="00086EA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Brustad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Kristen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Batal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Mahmoud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Tonsi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. </w:t>
      </w:r>
      <w:proofErr w:type="spellStart"/>
      <w:r>
        <w:rPr>
          <w:rStyle w:val="spellingerror"/>
          <w:lang w:val="uk-UA"/>
        </w:rPr>
        <w:t>Al-Kitaab</w:t>
      </w:r>
      <w:proofErr w:type="spellEnd"/>
      <w:r>
        <w:rPr>
          <w:rStyle w:val="spellingerror"/>
          <w:lang w:val="uk-UA"/>
        </w:rPr>
        <w:t xml:space="preserve"> </w:t>
      </w:r>
      <w:proofErr w:type="spellStart"/>
      <w:r>
        <w:rPr>
          <w:rStyle w:val="spellingerror"/>
          <w:lang w:val="uk-UA"/>
        </w:rPr>
        <w:t>fii</w:t>
      </w:r>
      <w:proofErr w:type="spellEnd"/>
      <w:r>
        <w:rPr>
          <w:rStyle w:val="spellingerror"/>
          <w:lang w:val="uk-UA"/>
        </w:rPr>
        <w:t xml:space="preserve"> </w:t>
      </w:r>
      <w:proofErr w:type="spellStart"/>
      <w:r>
        <w:rPr>
          <w:rStyle w:val="spellingerror"/>
          <w:lang w:val="uk-UA"/>
        </w:rPr>
        <w:t>Ta</w:t>
      </w:r>
      <w:proofErr w:type="spellEnd"/>
      <w:r>
        <w:rPr>
          <w:rStyle w:val="spellingerror"/>
        </w:rPr>
        <w:t>'</w:t>
      </w:r>
      <w:proofErr w:type="spellStart"/>
      <w:r w:rsidRPr="00B74848">
        <w:rPr>
          <w:rStyle w:val="spellingerror"/>
          <w:lang w:val="uk-UA"/>
        </w:rPr>
        <w:t>allum</w:t>
      </w:r>
      <w:proofErr w:type="spellEnd"/>
      <w:r w:rsidRPr="00B74848">
        <w:rPr>
          <w:rStyle w:val="spellingerror"/>
          <w:lang w:val="uk-UA"/>
        </w:rPr>
        <w:t xml:space="preserve"> </w:t>
      </w:r>
      <w:proofErr w:type="spellStart"/>
      <w:r w:rsidRPr="00B74848">
        <w:rPr>
          <w:rStyle w:val="spellingerror"/>
          <w:lang w:val="uk-UA"/>
        </w:rPr>
        <w:t>al</w:t>
      </w:r>
      <w:proofErr w:type="spellEnd"/>
      <w:r w:rsidRPr="00B74848">
        <w:rPr>
          <w:rStyle w:val="spellingerror"/>
          <w:lang w:val="uk-UA"/>
        </w:rPr>
        <w:t>-'</w:t>
      </w:r>
      <w:proofErr w:type="spellStart"/>
      <w:r w:rsidRPr="00B74848">
        <w:rPr>
          <w:rStyle w:val="spellingerror"/>
          <w:lang w:val="uk-UA"/>
        </w:rPr>
        <w:t>Arabiyya</w:t>
      </w:r>
      <w:proofErr w:type="spellEnd"/>
      <w:r w:rsidRPr="00B74848">
        <w:rPr>
          <w:rStyle w:val="spellingerror"/>
          <w:lang w:val="uk-UA"/>
        </w:rPr>
        <w:t xml:space="preserve"> </w:t>
      </w:r>
      <w:proofErr w:type="spellStart"/>
      <w:r w:rsidRPr="00B74848">
        <w:rPr>
          <w:rStyle w:val="spellingerror"/>
          <w:lang w:val="uk-UA"/>
        </w:rPr>
        <w:t>with</w:t>
      </w:r>
      <w:proofErr w:type="spellEnd"/>
      <w:r w:rsidRPr="00B74848">
        <w:rPr>
          <w:rStyle w:val="spellingerror"/>
          <w:lang w:val="uk-UA"/>
        </w:rPr>
        <w:t xml:space="preserve"> </w:t>
      </w:r>
      <w:proofErr w:type="spellStart"/>
      <w:r w:rsidRPr="00B74848">
        <w:rPr>
          <w:rStyle w:val="spellingerror"/>
          <w:lang w:val="uk-UA"/>
        </w:rPr>
        <w:t>DVDs</w:t>
      </w:r>
      <w:proofErr w:type="spellEnd"/>
      <w:r w:rsidRPr="00B74848">
        <w:rPr>
          <w:rStyle w:val="spellingerror"/>
          <w:lang w:val="uk-UA"/>
        </w:rPr>
        <w:t xml:space="preserve">: A </w:t>
      </w:r>
      <w:proofErr w:type="spellStart"/>
      <w:r w:rsidRPr="00B74848">
        <w:rPr>
          <w:rStyle w:val="spellingerror"/>
          <w:lang w:val="uk-UA"/>
        </w:rPr>
        <w:t>Textboo</w:t>
      </w:r>
      <w:r>
        <w:rPr>
          <w:rStyle w:val="spellingerror"/>
          <w:lang w:val="uk-UA"/>
        </w:rPr>
        <w:t>k</w:t>
      </w:r>
      <w:proofErr w:type="spellEnd"/>
      <w:r>
        <w:rPr>
          <w:rStyle w:val="spellingerror"/>
          <w:lang w:val="uk-UA"/>
        </w:rPr>
        <w:t xml:space="preserve"> </w:t>
      </w:r>
      <w:proofErr w:type="spellStart"/>
      <w:r>
        <w:rPr>
          <w:rStyle w:val="spellingerror"/>
          <w:lang w:val="uk-UA"/>
        </w:rPr>
        <w:t>for</w:t>
      </w:r>
      <w:proofErr w:type="spellEnd"/>
      <w:r>
        <w:rPr>
          <w:rStyle w:val="spellingerror"/>
          <w:lang w:val="uk-UA"/>
        </w:rPr>
        <w:t xml:space="preserve"> </w:t>
      </w:r>
      <w:proofErr w:type="spellStart"/>
      <w:r w:rsidRPr="00086EA5">
        <w:rPr>
          <w:rStyle w:val="spellingerror"/>
          <w:lang w:val="uk-UA"/>
        </w:rPr>
        <w:t>Beginning</w:t>
      </w:r>
      <w:proofErr w:type="spellEnd"/>
      <w:r>
        <w:rPr>
          <w:rStyle w:val="spellingerror"/>
        </w:rPr>
        <w:t xml:space="preserve"> </w:t>
      </w:r>
      <w:proofErr w:type="spellStart"/>
      <w:r>
        <w:rPr>
          <w:rStyle w:val="spellingerror"/>
          <w:lang w:val="uk-UA"/>
        </w:rPr>
        <w:t>Arabic</w:t>
      </w:r>
      <w:proofErr w:type="spellEnd"/>
      <w:r>
        <w:rPr>
          <w:rStyle w:val="spellingerror"/>
          <w:lang w:val="uk-UA"/>
        </w:rPr>
        <w:t xml:space="preserve">, </w:t>
      </w:r>
      <w:proofErr w:type="spellStart"/>
      <w:r>
        <w:rPr>
          <w:rStyle w:val="spellingerror"/>
          <w:lang w:val="uk-UA"/>
        </w:rPr>
        <w:t>Part</w:t>
      </w:r>
      <w:proofErr w:type="spellEnd"/>
      <w:r>
        <w:rPr>
          <w:rStyle w:val="spellingerror"/>
        </w:rPr>
        <w:t xml:space="preserve"> One</w:t>
      </w:r>
      <w:r w:rsidRPr="00B74848">
        <w:rPr>
          <w:rStyle w:val="spellingerror"/>
          <w:lang w:val="uk-UA"/>
        </w:rPr>
        <w:t xml:space="preserve"> </w:t>
      </w:r>
      <w:r w:rsidRPr="007F1855">
        <w:rPr>
          <w:rStyle w:val="normaltextrun"/>
          <w:lang w:val="uk-UA"/>
        </w:rPr>
        <w:t xml:space="preserve">/ </w:t>
      </w:r>
      <w:proofErr w:type="spellStart"/>
      <w:r w:rsidRPr="007F1855">
        <w:rPr>
          <w:rStyle w:val="spellingerror"/>
          <w:lang w:val="uk-UA"/>
        </w:rPr>
        <w:t>Kristen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Brustad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Mahmoud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Al-Batal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Al-Tonsi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Second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Edition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Washington</w:t>
      </w:r>
      <w:proofErr w:type="spellEnd"/>
      <w:r w:rsidRPr="007F1855">
        <w:rPr>
          <w:rStyle w:val="normaltextrun"/>
          <w:lang w:val="uk-UA"/>
        </w:rPr>
        <w:t xml:space="preserve"> D. </w:t>
      </w:r>
      <w:r w:rsidRPr="007F1855">
        <w:rPr>
          <w:rStyle w:val="contextualspellingandgrammarerror"/>
          <w:lang w:val="uk-UA"/>
        </w:rPr>
        <w:t>C. :</w:t>
      </w:r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G</w:t>
      </w:r>
      <w:r>
        <w:rPr>
          <w:rStyle w:val="normaltextrun"/>
          <w:lang w:val="uk-UA"/>
        </w:rPr>
        <w:t>eorgetown</w:t>
      </w:r>
      <w:proofErr w:type="spellEnd"/>
      <w:r>
        <w:rPr>
          <w:rStyle w:val="normaltextrun"/>
          <w:lang w:val="uk-UA"/>
        </w:rPr>
        <w:t xml:space="preserve"> </w:t>
      </w:r>
      <w:proofErr w:type="spellStart"/>
      <w:r>
        <w:rPr>
          <w:rStyle w:val="normaltextrun"/>
          <w:lang w:val="uk-UA"/>
        </w:rPr>
        <w:t>University</w:t>
      </w:r>
      <w:proofErr w:type="spellEnd"/>
      <w:r>
        <w:rPr>
          <w:rStyle w:val="normaltextrun"/>
          <w:lang w:val="uk-UA"/>
        </w:rPr>
        <w:t xml:space="preserve"> </w:t>
      </w:r>
      <w:proofErr w:type="spellStart"/>
      <w:r>
        <w:rPr>
          <w:rStyle w:val="normaltextrun"/>
          <w:lang w:val="uk-UA"/>
        </w:rPr>
        <w:t>Press</w:t>
      </w:r>
      <w:proofErr w:type="spellEnd"/>
      <w:r>
        <w:rPr>
          <w:rStyle w:val="normaltextrun"/>
          <w:lang w:val="uk-UA"/>
        </w:rPr>
        <w:t>, 2004. – 520 p. (</w:t>
      </w:r>
      <w:r>
        <w:rPr>
          <w:rStyle w:val="normaltextrun"/>
        </w:rPr>
        <w:t xml:space="preserve">with </w:t>
      </w:r>
      <w:r>
        <w:rPr>
          <w:rStyle w:val="normaltextrun"/>
          <w:lang w:val="uk-UA"/>
        </w:rPr>
        <w:t>DVD</w:t>
      </w:r>
      <w:r>
        <w:rPr>
          <w:rStyle w:val="normaltextrun"/>
        </w:rPr>
        <w:t>s</w:t>
      </w:r>
      <w:r w:rsidRPr="007F1855">
        <w:rPr>
          <w:rStyle w:val="normaltextrun"/>
          <w:lang w:val="uk-UA"/>
        </w:rPr>
        <w:t>)</w:t>
      </w:r>
    </w:p>
    <w:p w14:paraId="051FE3A8" w14:textId="326EB5B5" w:rsidR="006C4848" w:rsidRPr="007F1855" w:rsidRDefault="00CC2CF3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Price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James</w:t>
      </w:r>
      <w:proofErr w:type="spellEnd"/>
      <w:r w:rsidRPr="007F1855">
        <w:rPr>
          <w:i/>
          <w:iCs/>
          <w:lang w:val="uk-UA"/>
        </w:rPr>
        <w:t xml:space="preserve"> M.</w:t>
      </w:r>
      <w:r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All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The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Arabic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You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Never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Learned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The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First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Time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Around</w:t>
      </w:r>
      <w:proofErr w:type="spellEnd"/>
      <w:r w:rsidR="006C4848" w:rsidRPr="007F1855">
        <w:rPr>
          <w:lang w:val="uk-UA"/>
        </w:rPr>
        <w:t xml:space="preserve"> / </w:t>
      </w:r>
      <w:proofErr w:type="spellStart"/>
      <w:r w:rsidR="006C4848" w:rsidRPr="007F1855">
        <w:rPr>
          <w:lang w:val="uk-UA"/>
        </w:rPr>
        <w:t>James</w:t>
      </w:r>
      <w:proofErr w:type="spellEnd"/>
      <w:r w:rsidR="006C4848" w:rsidRPr="007F1855">
        <w:rPr>
          <w:lang w:val="uk-UA"/>
        </w:rPr>
        <w:t xml:space="preserve"> M. </w:t>
      </w:r>
      <w:proofErr w:type="spellStart"/>
      <w:r w:rsidR="006C4848" w:rsidRPr="007F1855">
        <w:rPr>
          <w:lang w:val="uk-UA"/>
        </w:rPr>
        <w:t>Price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Presidio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of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Monterey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Defense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Language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Institute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Foreign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Language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Center</w:t>
      </w:r>
      <w:proofErr w:type="spellEnd"/>
      <w:r w:rsidRPr="007F1855">
        <w:rPr>
          <w:lang w:val="uk-UA"/>
        </w:rPr>
        <w:t>, 1997. – 525 p.</w:t>
      </w:r>
    </w:p>
    <w:p w14:paraId="5C3D9EDE" w14:textId="345A3498" w:rsidR="00FF0E21" w:rsidRPr="007F1855" w:rsidRDefault="00FF0E21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lastRenderedPageBreak/>
        <w:t>Al-Baalbaki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Munir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Baalbaki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Ramzi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Munir</w:t>
      </w:r>
      <w:proofErr w:type="spellEnd"/>
      <w:r w:rsidRPr="007F1855">
        <w:rPr>
          <w:i/>
          <w:iCs/>
          <w:lang w:val="uk-UA"/>
        </w:rPr>
        <w:t>.</w:t>
      </w:r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Al-Mawrid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Al-Hadeeth</w:t>
      </w:r>
      <w:proofErr w:type="spellEnd"/>
      <w:r w:rsidRPr="007F1855">
        <w:rPr>
          <w:lang w:val="uk-UA"/>
        </w:rPr>
        <w:t xml:space="preserve">: A </w:t>
      </w:r>
      <w:proofErr w:type="spellStart"/>
      <w:r w:rsidRPr="007F1855">
        <w:rPr>
          <w:lang w:val="uk-UA"/>
        </w:rPr>
        <w:t>Modern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English-Arabic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Dictionary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Munir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Al-Baalbaki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and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Dr</w:t>
      </w:r>
      <w:proofErr w:type="spellEnd"/>
      <w:r w:rsidRPr="007F1855">
        <w:rPr>
          <w:lang w:val="uk-UA"/>
        </w:rPr>
        <w:t xml:space="preserve">. </w:t>
      </w:r>
      <w:proofErr w:type="spellStart"/>
      <w:r w:rsidRPr="007F1855">
        <w:rPr>
          <w:lang w:val="uk-UA"/>
        </w:rPr>
        <w:t>Ramzi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Munir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Baalbaki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Beirut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Dar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el-Ilm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Lilmalayin</w:t>
      </w:r>
      <w:proofErr w:type="spellEnd"/>
      <w:r w:rsidRPr="007F1855">
        <w:rPr>
          <w:lang w:val="uk-UA"/>
        </w:rPr>
        <w:t>, 2008. – 1538 p.</w:t>
      </w:r>
    </w:p>
    <w:p w14:paraId="13FC57F1" w14:textId="39D16DD1" w:rsidR="00FF0E21" w:rsidRPr="007F1855" w:rsidRDefault="00FF0E21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Wehr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Hans</w:t>
      </w:r>
      <w:proofErr w:type="spellEnd"/>
      <w:r w:rsidRPr="007F1855">
        <w:rPr>
          <w:rStyle w:val="normaltextrun"/>
          <w:i/>
          <w:iCs/>
          <w:lang w:val="uk-UA"/>
        </w:rPr>
        <w:t>.</w:t>
      </w:r>
      <w:r w:rsidRPr="007F1855">
        <w:rPr>
          <w:rStyle w:val="normaltextrun"/>
          <w:lang w:val="uk-UA"/>
        </w:rPr>
        <w:t xml:space="preserve"> A </w:t>
      </w:r>
      <w:proofErr w:type="spellStart"/>
      <w:r w:rsidRPr="007F1855">
        <w:rPr>
          <w:rStyle w:val="normaltextrun"/>
          <w:lang w:val="uk-UA"/>
        </w:rPr>
        <w:t>Dictionary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of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Modern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Written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(</w:t>
      </w:r>
      <w:proofErr w:type="spellStart"/>
      <w:r w:rsidRPr="007F1855">
        <w:rPr>
          <w:rStyle w:val="normaltextrun"/>
          <w:lang w:val="uk-UA"/>
        </w:rPr>
        <w:t>Arabic-English</w:t>
      </w:r>
      <w:proofErr w:type="spellEnd"/>
      <w:r w:rsidRPr="007F1855">
        <w:rPr>
          <w:rStyle w:val="normaltextrun"/>
          <w:lang w:val="uk-UA"/>
        </w:rPr>
        <w:t xml:space="preserve">) / </w:t>
      </w:r>
      <w:proofErr w:type="spellStart"/>
      <w:r w:rsidRPr="007F1855">
        <w:rPr>
          <w:rStyle w:val="normaltextrun"/>
          <w:lang w:val="uk-UA"/>
        </w:rPr>
        <w:t>Hans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Wehr</w:t>
      </w:r>
      <w:proofErr w:type="spellEnd"/>
      <w:r w:rsidRPr="007F1855">
        <w:rPr>
          <w:rStyle w:val="normaltextrun"/>
          <w:lang w:val="uk-UA"/>
        </w:rPr>
        <w:t xml:space="preserve">; </w:t>
      </w:r>
      <w:proofErr w:type="spellStart"/>
      <w:r w:rsidRPr="007F1855">
        <w:rPr>
          <w:rStyle w:val="normaltextrun"/>
          <w:lang w:val="uk-UA"/>
        </w:rPr>
        <w:t>edited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by</w:t>
      </w:r>
      <w:proofErr w:type="spellEnd"/>
      <w:r w:rsidRPr="007F1855">
        <w:rPr>
          <w:rStyle w:val="normaltextrun"/>
          <w:lang w:val="uk-UA"/>
        </w:rPr>
        <w:t xml:space="preserve"> J. </w:t>
      </w:r>
      <w:proofErr w:type="spellStart"/>
      <w:r w:rsidRPr="007F1855">
        <w:rPr>
          <w:rStyle w:val="normaltextrun"/>
          <w:lang w:val="uk-UA"/>
        </w:rPr>
        <w:t>Milton</w:t>
      </w:r>
      <w:proofErr w:type="spellEnd"/>
      <w:r w:rsidRPr="007F1855">
        <w:rPr>
          <w:rStyle w:val="normaltextrun"/>
          <w:lang w:val="uk-UA"/>
        </w:rPr>
        <w:t> </w:t>
      </w:r>
      <w:proofErr w:type="spellStart"/>
      <w:r w:rsidRPr="007F1855">
        <w:rPr>
          <w:rStyle w:val="normaltextrun"/>
          <w:lang w:val="uk-UA"/>
        </w:rPr>
        <w:t>Cowan</w:t>
      </w:r>
      <w:proofErr w:type="spellEnd"/>
      <w:r w:rsidRPr="007F1855">
        <w:rPr>
          <w:rStyle w:val="normaltextrun"/>
          <w:lang w:val="uk-UA"/>
        </w:rPr>
        <w:t xml:space="preserve">. – 4th </w:t>
      </w:r>
      <w:proofErr w:type="spellStart"/>
      <w:r w:rsidRPr="007F1855">
        <w:rPr>
          <w:rStyle w:val="normaltextrun"/>
          <w:lang w:val="uk-UA"/>
        </w:rPr>
        <w:t>ed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Urbana</w:t>
      </w:r>
      <w:proofErr w:type="spellEnd"/>
      <w:r w:rsidRPr="007F1855">
        <w:rPr>
          <w:rStyle w:val="normaltextrun"/>
          <w:lang w:val="uk-UA"/>
        </w:rPr>
        <w:t xml:space="preserve"> : </w:t>
      </w:r>
      <w:proofErr w:type="spellStart"/>
      <w:r w:rsidRPr="007F1855">
        <w:rPr>
          <w:rStyle w:val="normaltextrun"/>
          <w:lang w:val="uk-UA"/>
        </w:rPr>
        <w:t>Spoken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Language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Services</w:t>
      </w:r>
      <w:proofErr w:type="spellEnd"/>
      <w:r w:rsidRPr="007F1855">
        <w:rPr>
          <w:rStyle w:val="normaltextrun"/>
          <w:lang w:val="uk-UA"/>
        </w:rPr>
        <w:t>, 1993. – 1301 p.</w:t>
      </w:r>
    </w:p>
    <w:p w14:paraId="55D05990" w14:textId="173E3D0A" w:rsidR="006C4848" w:rsidRPr="007F1855" w:rsidRDefault="006C4848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Wightwick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Jane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Gaafar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Мahmoud</w:t>
      </w:r>
      <w:proofErr w:type="spellEnd"/>
      <w:r w:rsidRPr="007F1855">
        <w:rPr>
          <w:rStyle w:val="normaltextrun"/>
          <w:lang w:val="uk-UA"/>
        </w:rPr>
        <w:t xml:space="preserve">. </w:t>
      </w:r>
      <w:proofErr w:type="spellStart"/>
      <w:r w:rsidRPr="007F1855">
        <w:rPr>
          <w:rStyle w:val="normaltextrun"/>
          <w:lang w:val="uk-UA"/>
        </w:rPr>
        <w:t>Mastering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/ </w:t>
      </w:r>
      <w:proofErr w:type="spellStart"/>
      <w:r w:rsidRPr="007F1855">
        <w:rPr>
          <w:rStyle w:val="normaltextrun"/>
          <w:lang w:val="uk-UA"/>
        </w:rPr>
        <w:t>Jane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Wightwick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normaltextrun"/>
          <w:lang w:val="uk-UA"/>
        </w:rPr>
        <w:t>Мahmoud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Gaafar</w:t>
      </w:r>
      <w:proofErr w:type="spellEnd"/>
      <w:r w:rsidRPr="007F1855">
        <w:rPr>
          <w:rStyle w:val="normaltextrun"/>
          <w:lang w:val="uk-UA"/>
        </w:rPr>
        <w:t xml:space="preserve">. – 2nd </w:t>
      </w:r>
      <w:proofErr w:type="spellStart"/>
      <w:r w:rsidRPr="007F1855">
        <w:rPr>
          <w:rStyle w:val="normaltextrun"/>
          <w:lang w:val="uk-UA"/>
        </w:rPr>
        <w:t>ed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New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York</w:t>
      </w:r>
      <w:proofErr w:type="spellEnd"/>
      <w:r w:rsidRPr="007F1855">
        <w:rPr>
          <w:rStyle w:val="normaltextrun"/>
          <w:lang w:val="uk-UA"/>
        </w:rPr>
        <w:t xml:space="preserve"> : </w:t>
      </w:r>
      <w:proofErr w:type="spellStart"/>
      <w:r w:rsidRPr="007F1855">
        <w:rPr>
          <w:rStyle w:val="normaltextrun"/>
          <w:lang w:val="uk-UA"/>
        </w:rPr>
        <w:t>Hippocrene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Books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normaltextrun"/>
          <w:lang w:val="uk-UA"/>
        </w:rPr>
        <w:t>Inc</w:t>
      </w:r>
      <w:proofErr w:type="spellEnd"/>
      <w:r w:rsidRPr="007F1855">
        <w:rPr>
          <w:rStyle w:val="normaltextrun"/>
          <w:lang w:val="uk-UA"/>
        </w:rPr>
        <w:t>., 2007. – 117 p.</w:t>
      </w:r>
    </w:p>
    <w:p w14:paraId="13D2CEFF" w14:textId="2AFC3BD1" w:rsidR="006C4848" w:rsidRPr="007F1855" w:rsidRDefault="006C4848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Wightwick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Jane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Gaafar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Мahmoud</w:t>
      </w:r>
      <w:proofErr w:type="spellEnd"/>
      <w:r w:rsidRPr="007F1855">
        <w:rPr>
          <w:lang w:val="uk-UA"/>
        </w:rPr>
        <w:t xml:space="preserve">. </w:t>
      </w:r>
      <w:proofErr w:type="spellStart"/>
      <w:r w:rsidRPr="007F1855">
        <w:rPr>
          <w:lang w:val="uk-UA"/>
        </w:rPr>
        <w:t>Mastering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Arabic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Script</w:t>
      </w:r>
      <w:proofErr w:type="spellEnd"/>
      <w:r w:rsidRPr="007F1855">
        <w:rPr>
          <w:lang w:val="uk-UA"/>
        </w:rPr>
        <w:t xml:space="preserve"> : a </w:t>
      </w:r>
      <w:proofErr w:type="spellStart"/>
      <w:r w:rsidRPr="007F1855">
        <w:rPr>
          <w:lang w:val="uk-UA"/>
        </w:rPr>
        <w:t>guide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to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handwriting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Jane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Wightwick</w:t>
      </w:r>
      <w:proofErr w:type="spellEnd"/>
      <w:r w:rsidRPr="007F1855">
        <w:rPr>
          <w:lang w:val="uk-UA"/>
        </w:rPr>
        <w:t xml:space="preserve">, </w:t>
      </w:r>
      <w:proofErr w:type="spellStart"/>
      <w:r w:rsidRPr="007F1855">
        <w:rPr>
          <w:lang w:val="uk-UA"/>
        </w:rPr>
        <w:t>Мahmoud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Gaafar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New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York</w:t>
      </w:r>
      <w:proofErr w:type="spellEnd"/>
      <w:r w:rsidRPr="007F1855">
        <w:rPr>
          <w:lang w:val="uk-UA"/>
        </w:rPr>
        <w:t xml:space="preserve"> : </w:t>
      </w:r>
      <w:proofErr w:type="spellStart"/>
      <w:r w:rsidRPr="007F1855">
        <w:rPr>
          <w:lang w:val="uk-UA"/>
        </w:rPr>
        <w:t>Palgrave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Macmillan</w:t>
      </w:r>
      <w:proofErr w:type="spellEnd"/>
      <w:r w:rsidRPr="007F1855">
        <w:rPr>
          <w:lang w:val="uk-UA"/>
        </w:rPr>
        <w:t xml:space="preserve">, 2005. – 372 p. (2 </w:t>
      </w:r>
      <w:proofErr w:type="spellStart"/>
      <w:r w:rsidRPr="007F1855">
        <w:rPr>
          <w:lang w:val="uk-UA"/>
        </w:rPr>
        <w:t>audio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CDs</w:t>
      </w:r>
      <w:proofErr w:type="spellEnd"/>
      <w:r w:rsidRPr="007F1855">
        <w:rPr>
          <w:lang w:val="uk-UA"/>
        </w:rPr>
        <w:t>)</w:t>
      </w:r>
    </w:p>
    <w:p w14:paraId="6FDA9E0E" w14:textId="77777777" w:rsidR="006C4848" w:rsidRPr="00FF0E21" w:rsidRDefault="006C4848" w:rsidP="005C3734">
      <w:pPr>
        <w:jc w:val="both"/>
        <w:rPr>
          <w:lang w:val="uk-UA"/>
        </w:rPr>
      </w:pPr>
    </w:p>
    <w:p w14:paraId="3AEA5962" w14:textId="2B682ED8" w:rsidR="00532FE9" w:rsidRPr="00FF0E21" w:rsidRDefault="00532FE9" w:rsidP="002206E5">
      <w:pPr>
        <w:jc w:val="both"/>
        <w:rPr>
          <w:lang w:val="uk-UA"/>
        </w:rPr>
      </w:pPr>
      <w:r w:rsidRPr="00FF0E21">
        <w:rPr>
          <w:lang w:val="uk-UA"/>
        </w:rPr>
        <w:t>Додаткова:</w:t>
      </w:r>
    </w:p>
    <w:p w14:paraId="255CD8A4" w14:textId="77777777" w:rsidR="005C3734" w:rsidRPr="007F1855" w:rsidRDefault="005C3734" w:rsidP="4CC58370">
      <w:pPr>
        <w:pStyle w:val="a4"/>
        <w:numPr>
          <w:ilvl w:val="0"/>
          <w:numId w:val="4"/>
        </w:numPr>
        <w:ind w:left="357" w:hanging="357"/>
        <w:jc w:val="both"/>
        <w:rPr>
          <w:lang w:val="uk-UA" w:eastAsia="uk-UA"/>
        </w:rPr>
      </w:pPr>
      <w:proofErr w:type="spellStart"/>
      <w:r w:rsidRPr="4CC58370">
        <w:rPr>
          <w:i/>
          <w:iCs/>
          <w:lang w:val="uk-UA" w:eastAsia="uk-UA"/>
        </w:rPr>
        <w:t>Badawi</w:t>
      </w:r>
      <w:proofErr w:type="spellEnd"/>
      <w:r w:rsidRPr="4CC58370">
        <w:rPr>
          <w:i/>
          <w:iCs/>
          <w:lang w:val="uk-UA" w:eastAsia="uk-UA"/>
        </w:rPr>
        <w:t xml:space="preserve"> </w:t>
      </w:r>
      <w:proofErr w:type="spellStart"/>
      <w:r w:rsidRPr="4CC58370">
        <w:rPr>
          <w:i/>
          <w:iCs/>
          <w:lang w:val="uk-UA" w:eastAsia="uk-UA"/>
        </w:rPr>
        <w:t>El-Said</w:t>
      </w:r>
      <w:proofErr w:type="spellEnd"/>
      <w:r w:rsidRPr="4CC58370">
        <w:rPr>
          <w:i/>
          <w:iCs/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Modern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Written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Arabic</w:t>
      </w:r>
      <w:proofErr w:type="spellEnd"/>
      <w:r w:rsidRPr="4CC58370">
        <w:rPr>
          <w:lang w:val="uk-UA" w:eastAsia="uk-UA"/>
        </w:rPr>
        <w:t xml:space="preserve"> : a </w:t>
      </w:r>
      <w:proofErr w:type="spellStart"/>
      <w:r w:rsidRPr="4CC58370">
        <w:rPr>
          <w:lang w:val="uk-UA" w:eastAsia="uk-UA"/>
        </w:rPr>
        <w:t>Comprehensive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Grammar</w:t>
      </w:r>
      <w:proofErr w:type="spellEnd"/>
      <w:r w:rsidRPr="4CC58370">
        <w:rPr>
          <w:lang w:val="uk-UA" w:eastAsia="uk-UA"/>
        </w:rPr>
        <w:t xml:space="preserve"> / </w:t>
      </w:r>
      <w:proofErr w:type="spellStart"/>
      <w:r w:rsidRPr="4CC58370">
        <w:rPr>
          <w:lang w:val="uk-UA" w:eastAsia="uk-UA"/>
        </w:rPr>
        <w:t>El-Said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Badawi</w:t>
      </w:r>
      <w:proofErr w:type="spellEnd"/>
      <w:r w:rsidRPr="4CC58370">
        <w:rPr>
          <w:lang w:val="uk-UA" w:eastAsia="uk-UA"/>
        </w:rPr>
        <w:t xml:space="preserve">, </w:t>
      </w:r>
      <w:proofErr w:type="spellStart"/>
      <w:r w:rsidRPr="4CC58370">
        <w:rPr>
          <w:lang w:val="uk-UA" w:eastAsia="uk-UA"/>
        </w:rPr>
        <w:t>Michael</w:t>
      </w:r>
      <w:proofErr w:type="spellEnd"/>
      <w:r w:rsidRPr="4CC58370">
        <w:rPr>
          <w:lang w:val="uk-UA" w:eastAsia="uk-UA"/>
        </w:rPr>
        <w:t xml:space="preserve"> G. </w:t>
      </w:r>
      <w:proofErr w:type="spellStart"/>
      <w:r w:rsidRPr="4CC58370">
        <w:rPr>
          <w:lang w:val="uk-UA" w:eastAsia="uk-UA"/>
        </w:rPr>
        <w:t>Carter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and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Adrian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Gully</w:t>
      </w:r>
      <w:proofErr w:type="spellEnd"/>
      <w:r w:rsidRPr="4CC58370">
        <w:rPr>
          <w:lang w:val="uk-UA" w:eastAsia="uk-UA"/>
        </w:rPr>
        <w:t xml:space="preserve">. – </w:t>
      </w:r>
      <w:proofErr w:type="spellStart"/>
      <w:r w:rsidRPr="4CC58370">
        <w:rPr>
          <w:lang w:val="uk-UA" w:eastAsia="uk-UA"/>
        </w:rPr>
        <w:t>London</w:t>
      </w:r>
      <w:proofErr w:type="spellEnd"/>
      <w:r w:rsidRPr="4CC58370">
        <w:rPr>
          <w:lang w:val="uk-UA" w:eastAsia="uk-UA"/>
        </w:rPr>
        <w:t xml:space="preserve"> ; </w:t>
      </w:r>
      <w:proofErr w:type="spellStart"/>
      <w:r w:rsidRPr="4CC58370">
        <w:rPr>
          <w:lang w:val="uk-UA" w:eastAsia="uk-UA"/>
        </w:rPr>
        <w:t>New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York</w:t>
      </w:r>
      <w:proofErr w:type="spellEnd"/>
      <w:r w:rsidRPr="4CC58370">
        <w:rPr>
          <w:lang w:val="uk-UA" w:eastAsia="uk-UA"/>
        </w:rPr>
        <w:t xml:space="preserve"> : </w:t>
      </w:r>
      <w:proofErr w:type="spellStart"/>
      <w:r w:rsidRPr="4CC58370">
        <w:rPr>
          <w:lang w:val="uk-UA" w:eastAsia="uk-UA"/>
        </w:rPr>
        <w:t>Routledge</w:t>
      </w:r>
      <w:proofErr w:type="spellEnd"/>
      <w:r w:rsidRPr="4CC58370">
        <w:rPr>
          <w:lang w:val="uk-UA" w:eastAsia="uk-UA"/>
        </w:rPr>
        <w:t>, 2004. – 832 p.</w:t>
      </w:r>
    </w:p>
    <w:p w14:paraId="6474ED2B" w14:textId="5C4F108A" w:rsidR="18F95E10" w:rsidRDefault="18F95E10" w:rsidP="4CC58370">
      <w:pPr>
        <w:pStyle w:val="a4"/>
        <w:numPr>
          <w:ilvl w:val="0"/>
          <w:numId w:val="4"/>
        </w:numPr>
        <w:ind w:left="357" w:hanging="357"/>
        <w:jc w:val="both"/>
        <w:rPr>
          <w:lang w:val="uk-UA"/>
        </w:rPr>
      </w:pPr>
      <w:proofErr w:type="spellStart"/>
      <w:r w:rsidRPr="4CC58370">
        <w:rPr>
          <w:i/>
          <w:iCs/>
          <w:color w:val="000000" w:themeColor="text1"/>
        </w:rPr>
        <w:t>Versteegh</w:t>
      </w:r>
      <w:proofErr w:type="spellEnd"/>
      <w:r w:rsidRPr="4CC58370">
        <w:rPr>
          <w:i/>
          <w:iCs/>
          <w:color w:val="000000" w:themeColor="text1"/>
          <w:lang w:val="uk-UA"/>
        </w:rPr>
        <w:t> </w:t>
      </w:r>
      <w:r w:rsidRPr="4CC58370">
        <w:rPr>
          <w:i/>
          <w:iCs/>
          <w:color w:val="000000" w:themeColor="text1"/>
        </w:rPr>
        <w:t>K.</w:t>
      </w:r>
      <w:r w:rsidRPr="4CC58370">
        <w:rPr>
          <w:color w:val="000000" w:themeColor="text1"/>
        </w:rPr>
        <w:t xml:space="preserve"> The</w:t>
      </w:r>
      <w:bookmarkStart w:id="0" w:name="_GoBack"/>
      <w:bookmarkEnd w:id="0"/>
      <w:r w:rsidRPr="4CC58370">
        <w:rPr>
          <w:color w:val="000000" w:themeColor="text1"/>
        </w:rPr>
        <w:t xml:space="preserve"> Arabic Language / </w:t>
      </w:r>
      <w:proofErr w:type="spellStart"/>
      <w:r w:rsidRPr="4CC58370">
        <w:rPr>
          <w:color w:val="000000" w:themeColor="text1"/>
        </w:rPr>
        <w:t>Kees</w:t>
      </w:r>
      <w:proofErr w:type="spellEnd"/>
      <w:r w:rsidRPr="4CC58370">
        <w:rPr>
          <w:color w:val="000000" w:themeColor="text1"/>
        </w:rPr>
        <w:t xml:space="preserve"> </w:t>
      </w:r>
      <w:proofErr w:type="spellStart"/>
      <w:r w:rsidRPr="4CC58370">
        <w:rPr>
          <w:color w:val="000000" w:themeColor="text1"/>
        </w:rPr>
        <w:t>Versteegh</w:t>
      </w:r>
      <w:proofErr w:type="spellEnd"/>
      <w:r w:rsidRPr="4CC58370">
        <w:rPr>
          <w:color w:val="000000" w:themeColor="text1"/>
        </w:rPr>
        <w:t xml:space="preserve">. – </w:t>
      </w:r>
      <w:proofErr w:type="gramStart"/>
      <w:r w:rsidRPr="4CC58370">
        <w:rPr>
          <w:color w:val="000000" w:themeColor="text1"/>
        </w:rPr>
        <w:t>Edinburgh :</w:t>
      </w:r>
      <w:proofErr w:type="gramEnd"/>
      <w:r w:rsidRPr="4CC58370">
        <w:rPr>
          <w:color w:val="000000" w:themeColor="text1"/>
        </w:rPr>
        <w:t xml:space="preserve"> Edinburgh University Press, 2014. – 2d ed. – 416</w:t>
      </w:r>
      <w:r w:rsidRPr="4CC58370">
        <w:rPr>
          <w:color w:val="000000" w:themeColor="text1"/>
          <w:lang w:val="uk-UA"/>
        </w:rPr>
        <w:t> </w:t>
      </w:r>
      <w:r w:rsidRPr="4CC58370">
        <w:rPr>
          <w:color w:val="000000" w:themeColor="text1"/>
        </w:rPr>
        <w:t>p.</w:t>
      </w:r>
    </w:p>
    <w:p w14:paraId="7526FCD7" w14:textId="0ACEBEC2" w:rsidR="00612A6A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/>
          <w:bCs/>
          <w:color w:val="auto"/>
          <w:lang w:val="uk-UA" w:eastAsia="uk-UA"/>
        </w:rPr>
      </w:pPr>
      <w:proofErr w:type="spellStart"/>
      <w:r w:rsidRPr="4CC58370">
        <w:rPr>
          <w:i/>
          <w:iCs/>
          <w:lang w:val="uk-UA" w:eastAsia="uk-UA"/>
        </w:rPr>
        <w:t>Wright</w:t>
      </w:r>
      <w:proofErr w:type="spellEnd"/>
      <w:r w:rsidRPr="4CC58370">
        <w:rPr>
          <w:i/>
          <w:iCs/>
          <w:lang w:val="uk-UA" w:eastAsia="uk-UA"/>
        </w:rPr>
        <w:t> W.</w:t>
      </w:r>
      <w:r w:rsidRPr="4CC58370">
        <w:rPr>
          <w:lang w:val="uk-UA" w:eastAsia="uk-UA"/>
        </w:rPr>
        <w:t xml:space="preserve"> A </w:t>
      </w:r>
      <w:proofErr w:type="spellStart"/>
      <w:r w:rsidRPr="4CC58370">
        <w:rPr>
          <w:lang w:val="uk-UA" w:eastAsia="uk-UA"/>
        </w:rPr>
        <w:t>Grammar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of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the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Arabic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Language</w:t>
      </w:r>
      <w:proofErr w:type="spellEnd"/>
      <w:r w:rsidRPr="4CC58370">
        <w:rPr>
          <w:lang w:val="uk-UA" w:eastAsia="uk-UA"/>
        </w:rPr>
        <w:t xml:space="preserve"> (2 </w:t>
      </w:r>
      <w:proofErr w:type="spellStart"/>
      <w:r w:rsidRPr="4CC58370">
        <w:rPr>
          <w:lang w:val="uk-UA" w:eastAsia="uk-UA"/>
        </w:rPr>
        <w:t>vols</w:t>
      </w:r>
      <w:proofErr w:type="spellEnd"/>
      <w:r w:rsidRPr="4CC58370">
        <w:rPr>
          <w:lang w:val="uk-UA" w:eastAsia="uk-UA"/>
        </w:rPr>
        <w:t>.) / W. </w:t>
      </w:r>
      <w:proofErr w:type="spellStart"/>
      <w:r w:rsidRPr="4CC58370">
        <w:rPr>
          <w:lang w:val="uk-UA" w:eastAsia="uk-UA"/>
        </w:rPr>
        <w:t>Wright</w:t>
      </w:r>
      <w:proofErr w:type="spellEnd"/>
      <w:r w:rsidRPr="4CC58370">
        <w:rPr>
          <w:lang w:val="uk-UA" w:eastAsia="uk-UA"/>
        </w:rPr>
        <w:t xml:space="preserve">. – 3d </w:t>
      </w:r>
      <w:proofErr w:type="spellStart"/>
      <w:r w:rsidRPr="4CC58370">
        <w:rPr>
          <w:lang w:val="uk-UA" w:eastAsia="uk-UA"/>
        </w:rPr>
        <w:t>edition</w:t>
      </w:r>
      <w:proofErr w:type="spellEnd"/>
      <w:r w:rsidRPr="4CC58370">
        <w:rPr>
          <w:lang w:val="uk-UA" w:eastAsia="uk-UA"/>
        </w:rPr>
        <w:t xml:space="preserve">. – </w:t>
      </w:r>
      <w:proofErr w:type="spellStart"/>
      <w:r w:rsidRPr="4CC58370">
        <w:rPr>
          <w:lang w:val="uk-UA" w:eastAsia="uk-UA"/>
        </w:rPr>
        <w:t>Beirut</w:t>
      </w:r>
      <w:proofErr w:type="spellEnd"/>
      <w:r w:rsidRPr="4CC58370">
        <w:rPr>
          <w:lang w:val="uk-UA" w:eastAsia="uk-UA"/>
        </w:rPr>
        <w:t xml:space="preserve"> : </w:t>
      </w:r>
      <w:proofErr w:type="spellStart"/>
      <w:r w:rsidRPr="4CC58370">
        <w:rPr>
          <w:lang w:val="uk-UA" w:eastAsia="uk-UA"/>
        </w:rPr>
        <w:t>Librairie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du</w:t>
      </w:r>
      <w:proofErr w:type="spellEnd"/>
      <w:r w:rsidRPr="4CC58370">
        <w:rPr>
          <w:lang w:val="uk-UA" w:eastAsia="uk-UA"/>
        </w:rPr>
        <w:t xml:space="preserve"> </w:t>
      </w:r>
      <w:proofErr w:type="spellStart"/>
      <w:r w:rsidRPr="4CC58370">
        <w:rPr>
          <w:lang w:val="uk-UA" w:eastAsia="uk-UA"/>
        </w:rPr>
        <w:t>Liban</w:t>
      </w:r>
      <w:proofErr w:type="spellEnd"/>
      <w:r w:rsidRPr="4CC58370">
        <w:rPr>
          <w:lang w:val="uk-UA" w:eastAsia="uk-UA"/>
        </w:rPr>
        <w:t>, 1996. – 317 p. (</w:t>
      </w:r>
      <w:proofErr w:type="spellStart"/>
      <w:r w:rsidRPr="4CC58370">
        <w:rPr>
          <w:lang w:val="uk-UA" w:eastAsia="uk-UA"/>
        </w:rPr>
        <w:t>vol</w:t>
      </w:r>
      <w:proofErr w:type="spellEnd"/>
      <w:r w:rsidRPr="4CC58370">
        <w:rPr>
          <w:lang w:val="uk-UA" w:eastAsia="uk-UA"/>
        </w:rPr>
        <w:t>. 1), 450 p. (</w:t>
      </w:r>
      <w:proofErr w:type="spellStart"/>
      <w:r w:rsidRPr="4CC58370">
        <w:rPr>
          <w:lang w:val="uk-UA" w:eastAsia="uk-UA"/>
        </w:rPr>
        <w:t>vol</w:t>
      </w:r>
      <w:proofErr w:type="spellEnd"/>
      <w:r w:rsidRPr="4CC58370">
        <w:rPr>
          <w:lang w:val="uk-UA" w:eastAsia="uk-UA"/>
        </w:rPr>
        <w:t>. 2)</w:t>
      </w:r>
    </w:p>
    <w:p w14:paraId="193AFACF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B49B9D" w14:textId="0B254528" w:rsidR="005F7357" w:rsidRPr="00FF0E21" w:rsidRDefault="005F7357" w:rsidP="009279B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Тривалість курсу</w:t>
      </w:r>
      <w:r w:rsidR="00270661" w:rsidRPr="00FF0E21">
        <w:rPr>
          <w:b/>
          <w:color w:val="auto"/>
          <w:lang w:val="uk-UA"/>
        </w:rPr>
        <w:t xml:space="preserve">: </w:t>
      </w:r>
      <w:r w:rsidR="004455C5" w:rsidRPr="00E676C1">
        <w:rPr>
          <w:bCs/>
          <w:color w:val="auto"/>
          <w:lang w:val="uk-UA"/>
        </w:rPr>
        <w:t>102</w:t>
      </w:r>
      <w:r w:rsidR="00E676C1">
        <w:rPr>
          <w:bCs/>
          <w:color w:val="auto"/>
          <w:lang w:val="uk-UA"/>
        </w:rPr>
        <w:t xml:space="preserve"> </w:t>
      </w:r>
      <w:r w:rsidR="002206E5" w:rsidRPr="00FF0E21">
        <w:rPr>
          <w:bCs/>
          <w:color w:val="auto"/>
          <w:lang w:val="uk-UA"/>
        </w:rPr>
        <w:t>год</w:t>
      </w:r>
      <w:r w:rsidR="00E676C1">
        <w:rPr>
          <w:bCs/>
          <w:color w:val="auto"/>
          <w:lang w:val="uk-UA"/>
        </w:rPr>
        <w:t>ин</w:t>
      </w:r>
      <w:r w:rsidR="009279B5">
        <w:rPr>
          <w:bCs/>
          <w:color w:val="auto"/>
          <w:lang w:val="uk-UA"/>
        </w:rPr>
        <w:t>и</w:t>
      </w:r>
      <w:r w:rsidR="00454072">
        <w:rPr>
          <w:bCs/>
          <w:color w:val="auto"/>
          <w:lang w:val="uk-UA"/>
        </w:rPr>
        <w:t xml:space="preserve"> аудиторних занять</w:t>
      </w:r>
      <w:r w:rsidR="002206E5" w:rsidRPr="00FF0E21">
        <w:rPr>
          <w:bCs/>
          <w:color w:val="auto"/>
          <w:lang w:val="uk-UA"/>
        </w:rPr>
        <w:t>.</w:t>
      </w:r>
    </w:p>
    <w:p w14:paraId="59C2834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633A300" w14:textId="2D6C91DA" w:rsidR="005F7357" w:rsidRPr="00FF0E21" w:rsidRDefault="005F7357" w:rsidP="009279B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Обсяг курсу</w:t>
      </w:r>
      <w:r w:rsidR="002206E5" w:rsidRPr="00FF0E21">
        <w:rPr>
          <w:b/>
          <w:color w:val="auto"/>
          <w:lang w:val="uk-UA"/>
        </w:rPr>
        <w:t xml:space="preserve">: </w:t>
      </w:r>
      <w:r w:rsidR="00E676C1" w:rsidRPr="00CB1E0D">
        <w:rPr>
          <w:bCs/>
          <w:color w:val="auto"/>
          <w:lang w:val="uk-UA"/>
        </w:rPr>
        <w:t>180</w:t>
      </w:r>
      <w:r w:rsidR="002206E5" w:rsidRPr="00FF0E21">
        <w:rPr>
          <w:b/>
          <w:color w:val="auto"/>
          <w:lang w:val="uk-UA"/>
        </w:rPr>
        <w:t xml:space="preserve"> </w:t>
      </w:r>
      <w:r w:rsidR="009279B5">
        <w:rPr>
          <w:color w:val="auto"/>
          <w:lang w:val="uk-UA"/>
        </w:rPr>
        <w:t>годин, з</w:t>
      </w:r>
      <w:r w:rsidR="002206E5" w:rsidRPr="00FF0E21">
        <w:rPr>
          <w:color w:val="auto"/>
          <w:lang w:val="uk-UA"/>
        </w:rPr>
        <w:t xml:space="preserve"> </w:t>
      </w:r>
      <w:r w:rsidR="009279B5">
        <w:rPr>
          <w:color w:val="auto"/>
          <w:lang w:val="uk-UA"/>
        </w:rPr>
        <w:t>яких</w:t>
      </w:r>
      <w:r w:rsidR="002206E5" w:rsidRPr="00FF0E21">
        <w:rPr>
          <w:color w:val="auto"/>
          <w:lang w:val="uk-UA"/>
        </w:rPr>
        <w:t xml:space="preserve"> </w:t>
      </w:r>
      <w:r w:rsidR="004455C5" w:rsidRPr="004455C5">
        <w:rPr>
          <w:color w:val="auto"/>
          <w:lang w:val="uk-UA"/>
        </w:rPr>
        <w:t>102</w:t>
      </w:r>
      <w:r w:rsidR="002206E5" w:rsidRPr="00FF0E21">
        <w:rPr>
          <w:color w:val="auto"/>
          <w:lang w:val="uk-UA"/>
        </w:rPr>
        <w:t xml:space="preserve"> годин</w:t>
      </w:r>
      <w:r w:rsidR="00D32978" w:rsidRPr="00FF0E21">
        <w:rPr>
          <w:color w:val="auto"/>
          <w:lang w:val="uk-UA"/>
        </w:rPr>
        <w:t>и практичних занять</w:t>
      </w:r>
      <w:r w:rsidR="00B1412A" w:rsidRPr="00FF0E21">
        <w:rPr>
          <w:color w:val="auto"/>
          <w:lang w:val="uk-UA"/>
        </w:rPr>
        <w:t xml:space="preserve"> </w:t>
      </w:r>
      <w:r w:rsidR="002206E5" w:rsidRPr="00FF0E21">
        <w:rPr>
          <w:color w:val="auto"/>
          <w:lang w:val="uk-UA"/>
        </w:rPr>
        <w:t xml:space="preserve">та </w:t>
      </w:r>
      <w:r w:rsidR="00E676C1" w:rsidRPr="00E676C1">
        <w:rPr>
          <w:color w:val="auto"/>
          <w:lang w:val="uk-UA"/>
        </w:rPr>
        <w:t>78</w:t>
      </w:r>
      <w:r w:rsidR="002206E5" w:rsidRPr="00FF0E21">
        <w:rPr>
          <w:color w:val="auto"/>
          <w:lang w:val="uk-UA"/>
        </w:rPr>
        <w:t xml:space="preserve"> годин самостійної роботи</w:t>
      </w:r>
    </w:p>
    <w:p w14:paraId="5600E6CE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FF0E21" w:rsidRDefault="005F7357" w:rsidP="00B1412A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Очікувані результати навчання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після завершення цього курсу студент буде:</w:t>
      </w:r>
    </w:p>
    <w:p w14:paraId="5EA4D4C4" w14:textId="57DBF8AD" w:rsidR="00B1412A" w:rsidRPr="00FF0E21" w:rsidRDefault="00B1412A" w:rsidP="00FF0E21">
      <w:pPr>
        <w:ind w:left="720"/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- Знати: </w:t>
      </w:r>
      <w:r w:rsidR="00FF0E21" w:rsidRPr="00FF0E21">
        <w:rPr>
          <w:lang w:val="uk-UA" w:bidi="ar-TN"/>
        </w:rPr>
        <w:t xml:space="preserve">базовий </w:t>
      </w:r>
      <w:proofErr w:type="spellStart"/>
      <w:r w:rsidR="00FF0E21" w:rsidRPr="00FF0E21">
        <w:rPr>
          <w:lang w:val="uk-UA" w:bidi="ar-TN"/>
        </w:rPr>
        <w:t>мовний</w:t>
      </w:r>
      <w:proofErr w:type="spellEnd"/>
      <w:r w:rsidR="00FF0E21" w:rsidRPr="00FF0E21">
        <w:rPr>
          <w:lang w:val="uk-UA" w:bidi="ar-TN"/>
        </w:rPr>
        <w:t xml:space="preserve"> (фонетичний, лексичний, граматичний) матеріал, необхідний для оволодіння усним та писемним мовленням арабської літературної мови</w:t>
      </w:r>
      <w:r w:rsidRPr="00FF0E21">
        <w:rPr>
          <w:lang w:val="uk-UA"/>
        </w:rPr>
        <w:t>.</w:t>
      </w:r>
    </w:p>
    <w:p w14:paraId="7BA34253" w14:textId="7E810DCA" w:rsidR="005F7357" w:rsidRPr="00FF0E21" w:rsidRDefault="00B1412A" w:rsidP="00FF0E21">
      <w:pPr>
        <w:ind w:left="708"/>
        <w:jc w:val="both"/>
        <w:rPr>
          <w:b/>
          <w:color w:val="auto"/>
          <w:lang w:val="uk-UA"/>
        </w:rPr>
      </w:pPr>
      <w:r w:rsidRPr="00FF0E21">
        <w:rPr>
          <w:color w:val="auto"/>
          <w:lang w:val="uk-UA"/>
        </w:rPr>
        <w:t xml:space="preserve">- Вміти: </w:t>
      </w:r>
      <w:r w:rsidR="00FF0E21" w:rsidRPr="00FF0E21">
        <w:rPr>
          <w:lang w:val="uk-UA"/>
        </w:rPr>
        <w:t xml:space="preserve">застосовувати набуті </w:t>
      </w:r>
      <w:proofErr w:type="spellStart"/>
      <w:r w:rsidR="00FF0E21" w:rsidRPr="00FF0E21">
        <w:rPr>
          <w:lang w:val="uk-UA"/>
        </w:rPr>
        <w:t>мовні</w:t>
      </w:r>
      <w:proofErr w:type="spellEnd"/>
      <w:r w:rsidR="00FF0E21" w:rsidRPr="00FF0E21">
        <w:rPr>
          <w:lang w:val="uk-UA"/>
        </w:rPr>
        <w:t xml:space="preserve"> та мовленнєві знання, уміння і навики для їх вдосконалення та розвитку</w:t>
      </w:r>
      <w:r w:rsidRPr="00FF0E21">
        <w:rPr>
          <w:lang w:val="uk-UA" w:bidi="ar-TN"/>
        </w:rPr>
        <w:t>.</w:t>
      </w:r>
    </w:p>
    <w:p w14:paraId="4134740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453C60D" w14:textId="2CA6412E" w:rsidR="005F7357" w:rsidRPr="00FF0E21" w:rsidRDefault="005F7357" w:rsidP="00FF0E2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Ключові слова</w:t>
      </w:r>
      <w:r w:rsidR="00B1412A" w:rsidRPr="00FF0E21">
        <w:rPr>
          <w:b/>
          <w:color w:val="auto"/>
          <w:lang w:val="uk-UA"/>
        </w:rPr>
        <w:t xml:space="preserve">: </w:t>
      </w:r>
      <w:r w:rsidR="00FF0E21">
        <w:rPr>
          <w:bCs/>
          <w:color w:val="auto"/>
          <w:lang w:val="uk-UA"/>
        </w:rPr>
        <w:t>сучасна арабська літературна мова</w:t>
      </w:r>
      <w:r w:rsidR="00270661" w:rsidRPr="00FF0E21">
        <w:rPr>
          <w:bCs/>
          <w:color w:val="auto"/>
          <w:lang w:val="uk-UA"/>
        </w:rPr>
        <w:t xml:space="preserve">, </w:t>
      </w:r>
      <w:proofErr w:type="spellStart"/>
      <w:r w:rsidR="00FF0E21">
        <w:rPr>
          <w:bCs/>
          <w:color w:val="auto"/>
          <w:lang w:val="uk-UA"/>
        </w:rPr>
        <w:t>диглосія</w:t>
      </w:r>
      <w:proofErr w:type="spellEnd"/>
      <w:r w:rsidR="00FF0E21">
        <w:rPr>
          <w:bCs/>
          <w:color w:val="auto"/>
          <w:lang w:val="uk-UA"/>
        </w:rPr>
        <w:t xml:space="preserve">, </w:t>
      </w:r>
      <w:r w:rsidR="0024546E">
        <w:rPr>
          <w:bCs/>
          <w:color w:val="auto"/>
          <w:lang w:val="uk-UA"/>
        </w:rPr>
        <w:t>арабська графіка</w:t>
      </w:r>
    </w:p>
    <w:p w14:paraId="6CE1993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25BFD189" w14:textId="07668AD4" w:rsidR="005F7357" w:rsidRPr="00FF0E21" w:rsidRDefault="005F7357" w:rsidP="00270661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Формат курсу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bCs/>
          <w:color w:val="auto"/>
          <w:lang w:val="uk-UA"/>
        </w:rPr>
        <w:t>очний,</w:t>
      </w:r>
      <w:r w:rsidR="00B1412A" w:rsidRPr="00FF0E21">
        <w:rPr>
          <w:color w:val="auto"/>
          <w:lang w:val="uk-UA"/>
        </w:rPr>
        <w:t xml:space="preserve"> проведення </w:t>
      </w:r>
      <w:r w:rsidR="00270661" w:rsidRPr="00FF0E21">
        <w:rPr>
          <w:color w:val="auto"/>
          <w:lang w:val="uk-UA"/>
        </w:rPr>
        <w:t>практичних занять</w:t>
      </w:r>
      <w:r w:rsidR="00B1412A" w:rsidRPr="00FF0E21">
        <w:rPr>
          <w:color w:val="auto"/>
          <w:lang w:val="uk-UA"/>
        </w:rPr>
        <w:t xml:space="preserve"> та консультацій для кращого розуміння тем</w:t>
      </w:r>
    </w:p>
    <w:p w14:paraId="4AD646A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FF0E21" w:rsidRDefault="00532FE9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Теми:</w:t>
      </w:r>
    </w:p>
    <w:p w14:paraId="595D98F2" w14:textId="77777777" w:rsidR="005F7357" w:rsidRPr="00FF0E21" w:rsidRDefault="005F7357" w:rsidP="005F7357">
      <w:pPr>
        <w:jc w:val="both"/>
        <w:rPr>
          <w:b/>
          <w:lang w:val="uk-UA"/>
        </w:rPr>
      </w:pPr>
      <w:r w:rsidRPr="00FF0E21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FF0E21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FF0E2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FF0E21" w:rsidRDefault="00532FE9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FF0E2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Форма заняття</w:t>
            </w:r>
          </w:p>
        </w:tc>
      </w:tr>
      <w:tr w:rsidR="00532FE9" w:rsidRPr="00FF0E2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FF0E21" w:rsidRDefault="00532FE9" w:rsidP="0080069A">
            <w:pPr>
              <w:rPr>
                <w:lang w:val="uk-UA"/>
              </w:rPr>
            </w:pPr>
            <w:bookmarkStart w:id="1" w:name="_Hlk25509728"/>
            <w:r w:rsidRPr="00FF0E21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1601F797" w:rsidR="00532FE9" w:rsidRPr="00FF0E21" w:rsidRDefault="00CB1E0D" w:rsidP="00CB1E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Минулий час дієслова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E749" w14:textId="112FFD6E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6E55A1D9" w:rsidR="00532FE9" w:rsidRPr="00FF0E21" w:rsidRDefault="00CB1E0D" w:rsidP="007F1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Неправильні дієслова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4ABC" w14:textId="2F555567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2C34D3BC" w:rsidR="00532FE9" w:rsidRPr="00FF0E21" w:rsidRDefault="00CB1E0D" w:rsidP="0080069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Теперішньо</w:t>
            </w:r>
            <w:proofErr w:type="spellEnd"/>
            <w:r>
              <w:rPr>
                <w:lang w:val="uk-UA"/>
              </w:rPr>
              <w:t>-майбутній час дієслова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8AFA4" w14:textId="2A9768E2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207754EB" w:rsidR="00532FE9" w:rsidRPr="00FF0E21" w:rsidRDefault="003D7B60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Наказова форма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1B059" w14:textId="19DFAEF6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3887E97D" w:rsidR="00532FE9" w:rsidRPr="00FF0E21" w:rsidRDefault="003D7B60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Усічений спосіб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3378E" w14:textId="48880B2A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01AC2C54" w:rsidR="00532FE9" w:rsidRPr="00FF0E21" w:rsidRDefault="003D7B60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Кількісні числівники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B88C" w14:textId="698E0032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404F5A80" w:rsidR="00532FE9" w:rsidRPr="00FF0E21" w:rsidRDefault="003D7B60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Порядкові числівники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7CBEDF61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lastRenderedPageBreak/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701CFCC1" w:rsidR="00532FE9" w:rsidRPr="00FF0E21" w:rsidRDefault="003D7B60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Формули утворення ламаної множини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65F8748B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7818712C" w:rsidR="00532FE9" w:rsidRPr="00FF0E21" w:rsidRDefault="003D7B60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Поєднання числівників з іменниками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25BB96BF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21D88851" w:rsidR="00532FE9" w:rsidRPr="00FF0E21" w:rsidRDefault="00AB33EC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Дієслова першої породи. </w:t>
            </w:r>
            <w:proofErr w:type="spellStart"/>
            <w:r>
              <w:rPr>
                <w:lang w:val="uk-UA"/>
              </w:rPr>
              <w:t>Масдар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46CB6564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bookmarkEnd w:id="1"/>
    </w:tbl>
    <w:p w14:paraId="63B028D5" w14:textId="3E9FA2E0" w:rsidR="00532FE9" w:rsidRPr="00FF0E21" w:rsidRDefault="00532FE9" w:rsidP="005F7357">
      <w:pPr>
        <w:jc w:val="both"/>
        <w:rPr>
          <w:b/>
          <w:color w:val="auto"/>
          <w:lang w:val="uk-UA"/>
        </w:rPr>
      </w:pPr>
    </w:p>
    <w:p w14:paraId="47E4ED1C" w14:textId="7FA31746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Підсумковий контроль, форма</w:t>
      </w:r>
      <w:r w:rsidR="00B1412A" w:rsidRPr="00FF0E21">
        <w:rPr>
          <w:b/>
          <w:color w:val="auto"/>
          <w:lang w:val="uk-UA"/>
        </w:rPr>
        <w:t>:</w:t>
      </w:r>
      <w:r w:rsidR="00BE3546">
        <w:rPr>
          <w:b/>
          <w:color w:val="auto"/>
          <w:lang w:val="uk-UA"/>
        </w:rPr>
        <w:t xml:space="preserve"> </w:t>
      </w:r>
      <w:r w:rsidR="00B1412A" w:rsidRPr="00FF0E21">
        <w:rPr>
          <w:color w:val="auto"/>
          <w:lang w:val="uk-UA"/>
        </w:rPr>
        <w:t xml:space="preserve">залік в кінці </w:t>
      </w:r>
      <w:r w:rsidR="00BE3546">
        <w:rPr>
          <w:color w:val="auto"/>
          <w:lang w:val="uk-UA"/>
        </w:rPr>
        <w:t xml:space="preserve">другого </w:t>
      </w:r>
      <w:r w:rsidR="00B1412A" w:rsidRPr="00FF0E21">
        <w:rPr>
          <w:color w:val="auto"/>
          <w:lang w:val="uk-UA"/>
        </w:rPr>
        <w:t>семестру</w:t>
      </w:r>
      <w:r w:rsidR="008201CB" w:rsidRPr="00FF0E21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0FFD2CA" w14:textId="500976A2" w:rsidR="005F7357" w:rsidRPr="00454072" w:rsidRDefault="005F7357" w:rsidP="00454072">
      <w:pPr>
        <w:jc w:val="both"/>
        <w:rPr>
          <w:b/>
          <w:color w:val="auto"/>
          <w:lang w:val="ru-RU"/>
        </w:rPr>
      </w:pPr>
      <w:proofErr w:type="spellStart"/>
      <w:r w:rsidRPr="00FF0E21">
        <w:rPr>
          <w:b/>
          <w:color w:val="auto"/>
          <w:lang w:val="uk-UA"/>
        </w:rPr>
        <w:t>Пререквізити</w:t>
      </w:r>
      <w:proofErr w:type="spellEnd"/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для вивчення курсу студенти потребують базових знань </w:t>
      </w:r>
      <w:r w:rsidR="00BE3546">
        <w:rPr>
          <w:color w:val="auto"/>
          <w:lang w:val="uk-UA"/>
        </w:rPr>
        <w:t xml:space="preserve">з </w:t>
      </w:r>
      <w:r w:rsidR="00454072" w:rsidRPr="00454072">
        <w:rPr>
          <w:color w:val="auto"/>
          <w:lang w:val="ru-RU"/>
        </w:rPr>
        <w:t>“</w:t>
      </w:r>
      <w:proofErr w:type="spellStart"/>
      <w:r w:rsidR="00454072">
        <w:rPr>
          <w:color w:val="auto"/>
          <w:lang w:val="ru-RU"/>
        </w:rPr>
        <w:t>Другої</w:t>
      </w:r>
      <w:proofErr w:type="spellEnd"/>
      <w:r w:rsidR="00454072">
        <w:rPr>
          <w:color w:val="auto"/>
          <w:lang w:val="ru-RU"/>
        </w:rPr>
        <w:t xml:space="preserve"> </w:t>
      </w:r>
      <w:proofErr w:type="spellStart"/>
      <w:r w:rsidR="00454072">
        <w:rPr>
          <w:color w:val="auto"/>
          <w:lang w:val="ru-RU"/>
        </w:rPr>
        <w:t>східної</w:t>
      </w:r>
      <w:proofErr w:type="spellEnd"/>
      <w:r w:rsidR="00454072">
        <w:rPr>
          <w:color w:val="auto"/>
          <w:lang w:val="ru-RU"/>
        </w:rPr>
        <w:t xml:space="preserve"> </w:t>
      </w:r>
      <w:proofErr w:type="spellStart"/>
      <w:r w:rsidR="00454072">
        <w:rPr>
          <w:color w:val="auto"/>
          <w:lang w:val="ru-RU"/>
        </w:rPr>
        <w:t>мови</w:t>
      </w:r>
      <w:proofErr w:type="spellEnd"/>
      <w:r w:rsidR="00454072" w:rsidRPr="00454072">
        <w:rPr>
          <w:color w:val="auto"/>
          <w:lang w:val="ru-RU"/>
        </w:rPr>
        <w:t>”</w:t>
      </w:r>
      <w:r w:rsidR="00454072">
        <w:rPr>
          <w:color w:val="auto"/>
          <w:lang w:val="ru-RU"/>
        </w:rPr>
        <w:t xml:space="preserve"> (</w:t>
      </w:r>
      <w:proofErr w:type="spellStart"/>
      <w:r w:rsidR="00454072">
        <w:rPr>
          <w:color w:val="auto"/>
          <w:lang w:val="ru-RU"/>
        </w:rPr>
        <w:t>арабської</w:t>
      </w:r>
      <w:proofErr w:type="spellEnd"/>
      <w:r w:rsidR="00454072">
        <w:rPr>
          <w:color w:val="auto"/>
          <w:lang w:val="ru-RU"/>
        </w:rPr>
        <w:t xml:space="preserve">) для </w:t>
      </w:r>
      <w:r w:rsidR="00454072">
        <w:rPr>
          <w:color w:val="auto"/>
        </w:rPr>
        <w:t>III</w:t>
      </w:r>
      <w:r w:rsidR="00454072">
        <w:rPr>
          <w:color w:val="auto"/>
          <w:lang w:val="ru-RU"/>
        </w:rPr>
        <w:t xml:space="preserve"> курсу</w:t>
      </w:r>
    </w:p>
    <w:p w14:paraId="314656B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2798152" w14:textId="1FD8A3B8" w:rsidR="005F7357" w:rsidRPr="00FF0E21" w:rsidRDefault="005F7357" w:rsidP="002E640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FF0E21">
        <w:rPr>
          <w:b/>
          <w:color w:val="auto"/>
          <w:lang w:val="uk-UA"/>
        </w:rPr>
        <w:t xml:space="preserve">: </w:t>
      </w:r>
      <w:r w:rsidR="002E6405" w:rsidRPr="00FF0E21">
        <w:rPr>
          <w:bCs/>
          <w:color w:val="auto"/>
          <w:lang w:val="uk-UA"/>
        </w:rPr>
        <w:t>практичне заняття</w:t>
      </w:r>
      <w:r w:rsidR="007F1855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1B6FC9" w14:textId="4344110A" w:rsidR="005F7357" w:rsidRPr="00FF0E21" w:rsidRDefault="005F7357" w:rsidP="007F185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Необхідне обладнання</w:t>
      </w:r>
      <w:r w:rsidR="008201CB" w:rsidRPr="00FF0E21">
        <w:rPr>
          <w:b/>
          <w:color w:val="auto"/>
          <w:lang w:val="uk-UA"/>
        </w:rPr>
        <w:t xml:space="preserve">: </w:t>
      </w:r>
      <w:r w:rsidR="007F1855">
        <w:rPr>
          <w:bCs/>
          <w:color w:val="auto"/>
          <w:lang w:val="uk-UA"/>
        </w:rPr>
        <w:t>мультимедійна дошка</w:t>
      </w:r>
    </w:p>
    <w:p w14:paraId="659C18D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FF0E21" w:rsidRDefault="005F7357" w:rsidP="00206900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Критерії оцінювання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4A48C8F3" w14:textId="77777777" w:rsidR="00D61630" w:rsidRDefault="00D61630" w:rsidP="00D61630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>
        <w:rPr>
          <w:color w:val="auto"/>
          <w:lang w:val="uk-UA"/>
        </w:rPr>
        <w:t>контрольні роботи</w:t>
      </w:r>
      <w:r w:rsidRPr="00FF0E21">
        <w:rPr>
          <w:color w:val="auto"/>
          <w:lang w:val="uk-UA"/>
        </w:rPr>
        <w:t xml:space="preserve">: </w:t>
      </w:r>
      <w:r>
        <w:rPr>
          <w:color w:val="auto"/>
          <w:lang w:val="uk-UA"/>
        </w:rPr>
        <w:t>3</w:t>
      </w:r>
      <w:r w:rsidRPr="00FF0E21">
        <w:rPr>
          <w:color w:val="auto"/>
          <w:lang w:val="uk-UA"/>
        </w:rPr>
        <w:t>0% семестрової оцінки; максимальна кількість балів (впродовж семестру): </w:t>
      </w:r>
      <w:r>
        <w:rPr>
          <w:color w:val="auto"/>
          <w:lang w:val="uk-UA"/>
        </w:rPr>
        <w:t>3</w:t>
      </w:r>
      <w:r w:rsidRPr="00FF0E21">
        <w:rPr>
          <w:color w:val="auto"/>
          <w:lang w:val="uk-UA"/>
        </w:rPr>
        <w:t>0;</w:t>
      </w:r>
    </w:p>
    <w:p w14:paraId="65520058" w14:textId="77777777" w:rsidR="00D61630" w:rsidRPr="00FF0E21" w:rsidRDefault="00D61630" w:rsidP="00D61630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•</w:t>
      </w:r>
      <w:r>
        <w:rPr>
          <w:color w:val="auto"/>
          <w:lang w:val="uk-UA"/>
        </w:rPr>
        <w:t xml:space="preserve"> домашні завдання: 2</w:t>
      </w:r>
      <w:r w:rsidRPr="00FF0E21">
        <w:rPr>
          <w:color w:val="auto"/>
          <w:lang w:val="uk-UA"/>
        </w:rPr>
        <w:t>0% семестрової оцінки; максимальна кількість балів (впродовж семестру): </w:t>
      </w:r>
      <w:r>
        <w:rPr>
          <w:color w:val="auto"/>
          <w:lang w:val="uk-UA"/>
        </w:rPr>
        <w:t>2</w:t>
      </w:r>
      <w:r w:rsidRPr="00FF0E21">
        <w:rPr>
          <w:color w:val="auto"/>
          <w:lang w:val="uk-UA"/>
        </w:rPr>
        <w:t>0;</w:t>
      </w:r>
    </w:p>
    <w:p w14:paraId="08F0C7F9" w14:textId="5AD716A2" w:rsidR="008201CB" w:rsidRPr="00FF0E21" w:rsidRDefault="00206900" w:rsidP="00DC5623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DC5623">
        <w:rPr>
          <w:bCs/>
          <w:color w:val="auto"/>
          <w:lang w:val="uk-UA"/>
        </w:rPr>
        <w:t>контрольна робота</w:t>
      </w:r>
      <w:r w:rsidR="008201CB" w:rsidRPr="00FF0E21">
        <w:rPr>
          <w:color w:val="auto"/>
          <w:lang w:val="uk-UA"/>
        </w:rPr>
        <w:t>: 50% семестрової оцінки. Максимальна кількість балів</w:t>
      </w:r>
      <w:r w:rsidRPr="00FF0E21">
        <w:rPr>
          <w:color w:val="auto"/>
          <w:lang w:val="uk-UA"/>
        </w:rPr>
        <w:t>: 50.</w:t>
      </w:r>
    </w:p>
    <w:p w14:paraId="18344BF0" w14:textId="68F77D54" w:rsidR="008201CB" w:rsidRPr="00FF0E21" w:rsidRDefault="008201CB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Підсумкова максимальна кількість балів</w:t>
      </w:r>
      <w:r w:rsidR="00206900" w:rsidRPr="00FF0E21">
        <w:rPr>
          <w:color w:val="auto"/>
          <w:lang w:val="uk-UA"/>
        </w:rPr>
        <w:t>: 100.</w:t>
      </w:r>
    </w:p>
    <w:p w14:paraId="0D61D91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4096122" w14:textId="191D35ED" w:rsidR="00206900" w:rsidRDefault="00206900" w:rsidP="00454072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 xml:space="preserve">Питання до заліку: </w:t>
      </w:r>
    </w:p>
    <w:p w14:paraId="7D4FEC53" w14:textId="77777777" w:rsidR="00AB33EC" w:rsidRPr="00FF0E21" w:rsidRDefault="00AB33EC" w:rsidP="00206900">
      <w:pPr>
        <w:jc w:val="both"/>
        <w:rPr>
          <w:b/>
          <w:bCs/>
          <w:color w:val="auto"/>
          <w:lang w:val="uk-UA" w:eastAsia="uk-UA"/>
        </w:rPr>
      </w:pPr>
    </w:p>
    <w:p w14:paraId="05A47C00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r w:rsidRPr="00AB33EC">
        <w:rPr>
          <w:color w:val="auto"/>
          <w:lang w:val="uk-UA" w:eastAsia="uk-UA"/>
        </w:rPr>
        <w:t>Минулий час дієслова</w:t>
      </w:r>
    </w:p>
    <w:p w14:paraId="1235B883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r w:rsidRPr="00AB33EC">
        <w:rPr>
          <w:color w:val="auto"/>
          <w:lang w:val="uk-UA" w:eastAsia="uk-UA"/>
        </w:rPr>
        <w:t>Неправильні дієслова</w:t>
      </w:r>
    </w:p>
    <w:p w14:paraId="31F42905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proofErr w:type="spellStart"/>
      <w:r w:rsidRPr="00AB33EC">
        <w:rPr>
          <w:color w:val="auto"/>
          <w:lang w:val="uk-UA" w:eastAsia="uk-UA"/>
        </w:rPr>
        <w:t>Теперішньо</w:t>
      </w:r>
      <w:proofErr w:type="spellEnd"/>
      <w:r w:rsidRPr="00AB33EC">
        <w:rPr>
          <w:color w:val="auto"/>
          <w:lang w:val="uk-UA" w:eastAsia="uk-UA"/>
        </w:rPr>
        <w:t>-майбутній час дієслова</w:t>
      </w:r>
    </w:p>
    <w:p w14:paraId="7ED67DD4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r w:rsidRPr="00AB33EC">
        <w:rPr>
          <w:color w:val="auto"/>
          <w:lang w:val="uk-UA" w:eastAsia="uk-UA"/>
        </w:rPr>
        <w:t>Наказова форма</w:t>
      </w:r>
    </w:p>
    <w:p w14:paraId="05A62621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r w:rsidRPr="00AB33EC">
        <w:rPr>
          <w:color w:val="auto"/>
          <w:lang w:val="uk-UA" w:eastAsia="uk-UA"/>
        </w:rPr>
        <w:t>Усічений спосіб</w:t>
      </w:r>
    </w:p>
    <w:p w14:paraId="52117A0F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r w:rsidRPr="00AB33EC">
        <w:rPr>
          <w:color w:val="auto"/>
          <w:lang w:val="uk-UA" w:eastAsia="uk-UA"/>
        </w:rPr>
        <w:t>Кількісні числівники</w:t>
      </w:r>
    </w:p>
    <w:p w14:paraId="03846287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r w:rsidRPr="00AB33EC">
        <w:rPr>
          <w:color w:val="auto"/>
          <w:lang w:val="uk-UA" w:eastAsia="uk-UA"/>
        </w:rPr>
        <w:t>Порядкові числівники</w:t>
      </w:r>
    </w:p>
    <w:p w14:paraId="08C476B1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r w:rsidRPr="00AB33EC">
        <w:rPr>
          <w:color w:val="auto"/>
          <w:lang w:val="uk-UA" w:eastAsia="uk-UA"/>
        </w:rPr>
        <w:t>Формули утворення ламаної множини</w:t>
      </w:r>
    </w:p>
    <w:p w14:paraId="740A06C4" w14:textId="77777777" w:rsidR="00AB33EC" w:rsidRPr="00AB33EC" w:rsidRDefault="00AB33EC" w:rsidP="00AB33EC">
      <w:pPr>
        <w:pStyle w:val="a4"/>
        <w:numPr>
          <w:ilvl w:val="0"/>
          <w:numId w:val="5"/>
        </w:numPr>
        <w:jc w:val="both"/>
        <w:rPr>
          <w:color w:val="auto"/>
          <w:lang w:val="uk-UA" w:eastAsia="uk-UA"/>
        </w:rPr>
      </w:pPr>
      <w:r w:rsidRPr="00AB33EC">
        <w:rPr>
          <w:color w:val="auto"/>
          <w:lang w:val="uk-UA" w:eastAsia="uk-UA"/>
        </w:rPr>
        <w:t>Поєднання числівників з іменниками</w:t>
      </w:r>
    </w:p>
    <w:p w14:paraId="5F16D705" w14:textId="4CAC57F9" w:rsidR="005F7357" w:rsidRPr="00AB33EC" w:rsidRDefault="00AB33EC" w:rsidP="00AB33EC">
      <w:pPr>
        <w:pStyle w:val="a4"/>
        <w:numPr>
          <w:ilvl w:val="0"/>
          <w:numId w:val="5"/>
        </w:numPr>
        <w:jc w:val="both"/>
        <w:rPr>
          <w:b/>
          <w:color w:val="auto"/>
          <w:lang w:val="uk-UA"/>
        </w:rPr>
      </w:pPr>
      <w:r w:rsidRPr="00AB33EC">
        <w:rPr>
          <w:color w:val="auto"/>
          <w:lang w:val="uk-UA" w:eastAsia="uk-UA"/>
        </w:rPr>
        <w:t xml:space="preserve">Дієслова першої породи. </w:t>
      </w:r>
      <w:proofErr w:type="spellStart"/>
      <w:r w:rsidRPr="00AB33EC">
        <w:rPr>
          <w:color w:val="auto"/>
          <w:lang w:val="uk-UA" w:eastAsia="uk-UA"/>
        </w:rPr>
        <w:t>Масдар</w:t>
      </w:r>
      <w:proofErr w:type="spellEnd"/>
      <w:r w:rsidRPr="00AB33EC">
        <w:rPr>
          <w:color w:val="auto"/>
          <w:lang w:val="uk-UA" w:eastAsia="uk-UA"/>
        </w:rPr>
        <w:t>.</w:t>
      </w:r>
    </w:p>
    <w:p w14:paraId="0AB7D27D" w14:textId="77777777" w:rsidR="00AB33EC" w:rsidRPr="00AB33EC" w:rsidRDefault="00AB33EC" w:rsidP="00AB33EC">
      <w:pPr>
        <w:ind w:left="360"/>
        <w:jc w:val="both"/>
        <w:rPr>
          <w:b/>
          <w:color w:val="auto"/>
          <w:lang w:val="uk-UA"/>
        </w:rPr>
      </w:pPr>
    </w:p>
    <w:p w14:paraId="0A43C48B" w14:textId="46832CB3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Опитування</w:t>
      </w:r>
      <w:r w:rsidR="00933DD6" w:rsidRPr="00FF0E21">
        <w:rPr>
          <w:b/>
          <w:color w:val="auto"/>
          <w:lang w:val="uk-UA"/>
        </w:rPr>
        <w:t xml:space="preserve">: </w:t>
      </w:r>
      <w:r w:rsidR="00AE1BBC" w:rsidRPr="00FF0E21">
        <w:rPr>
          <w:color w:val="auto"/>
          <w:lang w:val="uk-UA"/>
        </w:rPr>
        <w:t>а</w:t>
      </w:r>
      <w:r w:rsidR="00933DD6" w:rsidRPr="00FF0E21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FF0E21" w:rsidRDefault="0066092C">
      <w:pPr>
        <w:rPr>
          <w:lang w:val="uk-UA"/>
        </w:rPr>
      </w:pPr>
    </w:p>
    <w:sectPr w:rsidR="0066092C" w:rsidRPr="00FF0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604"/>
    <w:multiLevelType w:val="hybridMultilevel"/>
    <w:tmpl w:val="8B2CC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994"/>
    <w:multiLevelType w:val="hybridMultilevel"/>
    <w:tmpl w:val="5D6C633C"/>
    <w:lvl w:ilvl="0" w:tplc="908CCC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003"/>
    <w:multiLevelType w:val="hybridMultilevel"/>
    <w:tmpl w:val="3D6E050C"/>
    <w:lvl w:ilvl="0" w:tplc="DDFEEF6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5F71"/>
    <w:rsid w:val="00050C13"/>
    <w:rsid w:val="000540A9"/>
    <w:rsid w:val="00086EA5"/>
    <w:rsid w:val="00097270"/>
    <w:rsid w:val="000A1CE2"/>
    <w:rsid w:val="000C0E4E"/>
    <w:rsid w:val="000E5DB6"/>
    <w:rsid w:val="0010647E"/>
    <w:rsid w:val="00204F1E"/>
    <w:rsid w:val="00206900"/>
    <w:rsid w:val="0022017C"/>
    <w:rsid w:val="002206E5"/>
    <w:rsid w:val="0024546E"/>
    <w:rsid w:val="00270661"/>
    <w:rsid w:val="002E5AC2"/>
    <w:rsid w:val="002E6405"/>
    <w:rsid w:val="00321924"/>
    <w:rsid w:val="0035106B"/>
    <w:rsid w:val="003D7B60"/>
    <w:rsid w:val="004455C5"/>
    <w:rsid w:val="00454072"/>
    <w:rsid w:val="0045476E"/>
    <w:rsid w:val="004B3195"/>
    <w:rsid w:val="004C657B"/>
    <w:rsid w:val="004E5448"/>
    <w:rsid w:val="00516ACF"/>
    <w:rsid w:val="00532FE9"/>
    <w:rsid w:val="00581582"/>
    <w:rsid w:val="005C3734"/>
    <w:rsid w:val="005F7357"/>
    <w:rsid w:val="00612A6A"/>
    <w:rsid w:val="0066092C"/>
    <w:rsid w:val="006654FB"/>
    <w:rsid w:val="006C4848"/>
    <w:rsid w:val="006D6CC8"/>
    <w:rsid w:val="007652D8"/>
    <w:rsid w:val="0077681D"/>
    <w:rsid w:val="00795BBE"/>
    <w:rsid w:val="007B32FF"/>
    <w:rsid w:val="007C5EAD"/>
    <w:rsid w:val="007F1855"/>
    <w:rsid w:val="008201CB"/>
    <w:rsid w:val="008C40D5"/>
    <w:rsid w:val="009279B5"/>
    <w:rsid w:val="00933DD6"/>
    <w:rsid w:val="00946494"/>
    <w:rsid w:val="00977302"/>
    <w:rsid w:val="009F4D7A"/>
    <w:rsid w:val="00AB33EC"/>
    <w:rsid w:val="00AE1BBC"/>
    <w:rsid w:val="00B1412A"/>
    <w:rsid w:val="00B74471"/>
    <w:rsid w:val="00BE3546"/>
    <w:rsid w:val="00CB1E0D"/>
    <w:rsid w:val="00CC2CF3"/>
    <w:rsid w:val="00CF09C0"/>
    <w:rsid w:val="00D32978"/>
    <w:rsid w:val="00D61630"/>
    <w:rsid w:val="00D72A79"/>
    <w:rsid w:val="00D93B0F"/>
    <w:rsid w:val="00DC5623"/>
    <w:rsid w:val="00E676C1"/>
    <w:rsid w:val="00E74E28"/>
    <w:rsid w:val="00F00426"/>
    <w:rsid w:val="00FF0E21"/>
    <w:rsid w:val="18F95E10"/>
    <w:rsid w:val="4CC58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">
    <w:name w:val="normaltextrun"/>
    <w:basedOn w:val="a0"/>
    <w:rsid w:val="005C3734"/>
  </w:style>
  <w:style w:type="character" w:customStyle="1" w:styleId="spellingerror">
    <w:name w:val="spellingerror"/>
    <w:basedOn w:val="a0"/>
    <w:rsid w:val="005C3734"/>
  </w:style>
  <w:style w:type="character" w:customStyle="1" w:styleId="contextualspellingandgrammarerror">
    <w:name w:val="contextualspellingandgrammarerror"/>
    <w:basedOn w:val="a0"/>
    <w:rsid w:val="005C3734"/>
  </w:style>
  <w:style w:type="character" w:customStyle="1" w:styleId="value">
    <w:name w:val="value"/>
    <w:basedOn w:val="a0"/>
    <w:rsid w:val="000C0E4E"/>
  </w:style>
  <w:style w:type="character" w:customStyle="1" w:styleId="UnresolvedMention">
    <w:name w:val="Unresolved Mention"/>
    <w:basedOn w:val="a0"/>
    <w:uiPriority w:val="99"/>
    <w:semiHidden/>
    <w:unhideWhenUsed/>
    <w:rsid w:val="0035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druga-shidna-mova-arab-4-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matskevych-andrij" TargetMode="External"/><Relationship Id="rId5" Type="http://schemas.openxmlformats.org/officeDocument/2006/relationships/hyperlink" Target="mailto:andrii.matskevych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4526</Words>
  <Characters>2581</Characters>
  <Application>Microsoft Office Word</Application>
  <DocSecurity>0</DocSecurity>
  <Lines>21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20</cp:revision>
  <dcterms:created xsi:type="dcterms:W3CDTF">2019-10-13T22:38:00Z</dcterms:created>
  <dcterms:modified xsi:type="dcterms:W3CDTF">2022-04-18T07:58:00Z</dcterms:modified>
</cp:coreProperties>
</file>