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99E3" w14:textId="7B0C1802" w:rsidR="009C7C25" w:rsidRPr="005F6A3D" w:rsidRDefault="009C7C25" w:rsidP="009C7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F6A3D">
        <w:rPr>
          <w:rFonts w:ascii="Times New Roman" w:eastAsia="Times New Roman" w:hAnsi="Times New Roman" w:cs="Times New Roman"/>
          <w:b/>
          <w:sz w:val="24"/>
          <w:szCs w:val="24"/>
        </w:rPr>
        <w:t>Силабус</w:t>
      </w:r>
      <w:proofErr w:type="spellEnd"/>
      <w:r w:rsidRPr="005F6A3D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курсу “</w:t>
      </w:r>
      <w:r w:rsidR="00EB443B" w:rsidRPr="00EB443B">
        <w:rPr>
          <w:rFonts w:ascii="Times New Roman" w:eastAsia="Times New Roman" w:hAnsi="Times New Roman" w:cs="Times New Roman"/>
          <w:b/>
          <w:sz w:val="24"/>
          <w:szCs w:val="24"/>
        </w:rPr>
        <w:t>Теорія і практика перекладу</w:t>
      </w:r>
      <w:r w:rsidRPr="005F6A3D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527C7FAB" w14:textId="77777777" w:rsidR="009C7C25" w:rsidRPr="005F6A3D" w:rsidRDefault="009C7C25" w:rsidP="009C7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A3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5F6A3D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5F6A3D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навчального року</w:t>
      </w:r>
    </w:p>
    <w:p w14:paraId="0D3A93AC" w14:textId="77777777" w:rsidR="009C7C25" w:rsidRPr="009C7C25" w:rsidRDefault="009C7C25" w:rsidP="009C7C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56"/>
        <w:gridCol w:w="7875"/>
      </w:tblGrid>
      <w:tr w:rsidR="009C7C25" w:rsidRPr="00D56E5E" w14:paraId="30BDA343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FEB14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курсу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A1D94" w14:textId="54AD929F" w:rsidR="009C7C25" w:rsidRPr="00D56E5E" w:rsidRDefault="00EB443B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4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Теорія і практика перекладу</w:t>
            </w:r>
          </w:p>
        </w:tc>
      </w:tr>
      <w:tr w:rsidR="009C7C25" w:rsidRPr="00D56E5E" w14:paraId="0BD52945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D1BC6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викладання курсу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EB715" w14:textId="77777777" w:rsidR="00EB443B" w:rsidRDefault="009C7C25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sz w:val="24"/>
                <w:szCs w:val="24"/>
              </w:rPr>
              <w:t>Львівський національний університет ім. Івана Франка</w:t>
            </w:r>
          </w:p>
          <w:p w14:paraId="3B8F8459" w14:textId="77FA0354" w:rsidR="009C7C25" w:rsidRPr="00D56E5E" w:rsidRDefault="009C7C25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 Львів, вул. Університетська, 1.</w:t>
            </w:r>
          </w:p>
        </w:tc>
      </w:tr>
      <w:tr w:rsidR="009C7C25" w:rsidRPr="00D56E5E" w14:paraId="091DBFB7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CF4DE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та кафедра, за якою закріплена дисципліна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8FFD" w14:textId="77777777" w:rsidR="009C7C25" w:rsidRPr="002B40C2" w:rsidRDefault="009C7C25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4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філологічний факультет, кафедра сходознавства імені професора Ярослава Дашкевича</w:t>
            </w:r>
          </w:p>
          <w:p w14:paraId="56229E3F" w14:textId="77777777" w:rsidR="009C7C25" w:rsidRPr="00D56E5E" w:rsidRDefault="009C7C25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25" w:rsidRPr="00D56E5E" w14:paraId="1594AE5A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08760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Галузь знань, шифр та назва спеціальності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5B0D" w14:textId="77777777" w:rsidR="009C7C25" w:rsidRPr="004D7629" w:rsidRDefault="009C7C25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6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 Гуманітарні науки, 035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4D76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ілологія, 035.067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4D76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хідні мови та літератури (переклад включно), перша – перська</w:t>
            </w:r>
          </w:p>
          <w:p w14:paraId="2ABFA7CA" w14:textId="77777777" w:rsidR="009C7C25" w:rsidRPr="00D56E5E" w:rsidRDefault="009C7C25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25" w:rsidRPr="00D56E5E" w14:paraId="0E282B4A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16E7E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Викладачі курсу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8894D" w14:textId="46879B42" w:rsidR="009C7C25" w:rsidRPr="00D56E5E" w:rsidRDefault="00EB443B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Максимів Ольга Йосифівна</w:t>
            </w:r>
            <w:r w:rsidR="009C7C25" w:rsidRPr="004D76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к. </w:t>
            </w:r>
            <w:proofErr w:type="spellStart"/>
            <w:r w:rsidR="009C7C25" w:rsidRPr="004D76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філол</w:t>
            </w:r>
            <w:proofErr w:type="spellEnd"/>
            <w:r w:rsidR="009C7C25" w:rsidRPr="004D76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 н., доцент кафедри сходознавства імені професора Ярослава Дашкевича</w:t>
            </w:r>
          </w:p>
        </w:tc>
      </w:tr>
      <w:tr w:rsidR="009C7C25" w:rsidRPr="00D56E5E" w14:paraId="4D1EDE5A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160F8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 викладачів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CE94" w14:textId="07A45F30" w:rsidR="009C7C25" w:rsidRPr="004D7629" w:rsidRDefault="00EB443B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9D20FE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olha.maksymiv</w:t>
              </w:r>
              <w:r w:rsidRPr="009D20FE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@lnu.edu.ua</w:t>
              </w:r>
            </w:hyperlink>
          </w:p>
        </w:tc>
      </w:tr>
      <w:tr w:rsidR="009C7C25" w:rsidRPr="00D56E5E" w14:paraId="00A4C9A9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513B0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Консультації по курсу відбуваються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11D7A" w14:textId="77777777" w:rsidR="009C7C25" w:rsidRPr="00D56E5E" w:rsidRDefault="009C7C25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29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проведення практичних занять</w:t>
            </w:r>
          </w:p>
        </w:tc>
      </w:tr>
      <w:tr w:rsidR="009C7C25" w:rsidRPr="00D56E5E" w14:paraId="3C3B2964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900EE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Сторінка курсу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58E91" w14:textId="573CC682" w:rsidR="009C7C25" w:rsidRPr="00D56E5E" w:rsidRDefault="00EB443B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9D20FE">
                <w:rPr>
                  <w:rStyle w:val="a3"/>
                </w:rPr>
                <w:t>http://philology.lnu.edu.ua/course/teoriya-i-praktyka-perekladu</w:t>
              </w:r>
            </w:hyperlink>
          </w:p>
        </w:tc>
      </w:tr>
      <w:tr w:rsidR="009C7C25" w:rsidRPr="00D56E5E" w14:paraId="3F15559D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2E28" w14:textId="1081C32C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 про курс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81EE" w14:textId="2ABBF1F9" w:rsidR="009C7C25" w:rsidRPr="00D56E5E" w:rsidRDefault="00EB443B" w:rsidP="009C7C25">
            <w:pPr>
              <w:shd w:val="clear" w:color="auto" w:fill="FFFFFF"/>
              <w:spacing w:after="0" w:line="256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3B">
              <w:rPr>
                <w:rFonts w:asciiTheme="majorBidi" w:eastAsia="SimSun" w:hAnsiTheme="majorBidi" w:cstheme="majorBidi"/>
                <w:sz w:val="24"/>
                <w:szCs w:val="24"/>
                <w:lang w:eastAsia="ru-RU"/>
              </w:rPr>
              <w:t>Курс «Теорії і практики перекладу» входить до циклу лінгвістичних дисциплін, що формують філологічну базу бакалавра за ОП «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ru-RU"/>
              </w:rPr>
              <w:t>Пер</w:t>
            </w:r>
            <w:r w:rsidRPr="00EB443B">
              <w:rPr>
                <w:rFonts w:asciiTheme="majorBidi" w:eastAsia="SimSun" w:hAnsiTheme="majorBidi" w:cstheme="majorBidi"/>
                <w:sz w:val="24"/>
                <w:szCs w:val="24"/>
                <w:lang w:eastAsia="ru-RU"/>
              </w:rPr>
              <w:t>ська мова та література». Курс присвячений провідним теоретичним та практичним аспектам здійснення нормативно правильного та функціонально адекватного перекладу автентичних текстів з іноземної мови (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ru-RU"/>
              </w:rPr>
              <w:t>пер</w:t>
            </w:r>
            <w:r w:rsidRPr="00EB443B">
              <w:rPr>
                <w:rFonts w:asciiTheme="majorBidi" w:eastAsia="SimSun" w:hAnsiTheme="majorBidi" w:cstheme="majorBidi"/>
                <w:sz w:val="24"/>
                <w:szCs w:val="24"/>
                <w:lang w:eastAsia="ru-RU"/>
              </w:rPr>
              <w:t xml:space="preserve">ської) на українську та навпаки з урахуванням відмінностей різних </w:t>
            </w:r>
            <w:proofErr w:type="spellStart"/>
            <w:r w:rsidRPr="00EB443B">
              <w:rPr>
                <w:rFonts w:asciiTheme="majorBidi" w:eastAsia="SimSun" w:hAnsiTheme="majorBidi" w:cstheme="majorBidi"/>
                <w:sz w:val="24"/>
                <w:szCs w:val="24"/>
                <w:lang w:eastAsia="ru-RU"/>
              </w:rPr>
              <w:t>мовних</w:t>
            </w:r>
            <w:proofErr w:type="spellEnd"/>
            <w:r w:rsidRPr="00EB443B">
              <w:rPr>
                <w:rFonts w:asciiTheme="majorBidi" w:eastAsia="SimSun" w:hAnsiTheme="majorBidi" w:cstheme="majorBidi"/>
                <w:sz w:val="24"/>
                <w:szCs w:val="24"/>
                <w:lang w:eastAsia="ru-RU"/>
              </w:rPr>
              <w:t xml:space="preserve"> систем.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7C25" w:rsidRPr="00D56E5E" w14:paraId="11926A7A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22CD2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Коротка анотація курсу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4464" w14:textId="56C87AC7" w:rsidR="009C7C25" w:rsidRPr="00D56E5E" w:rsidRDefault="009C7C25" w:rsidP="004E2D6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Дисципліна “</w:t>
            </w:r>
            <w:r w:rsidR="004C664D" w:rsidRPr="004C6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Теорія і практика перекладу</w:t>
            </w:r>
            <w:r w:rsidRPr="00045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” – це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нормативна</w:t>
            </w:r>
            <w:r w:rsidRPr="00045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навчальна дисципліна зі спеціальності 035.067 “східні мови та літератури (переклад включно)”</w:t>
            </w:r>
            <w:r w:rsidR="004C664D" w:rsidRPr="004C6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4C6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</w:t>
            </w:r>
            <w:r w:rsidR="004C664D" w:rsidRPr="004C6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ська мова та література</w:t>
            </w:r>
            <w:r w:rsidR="004C664D" w:rsidRPr="00045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”</w:t>
            </w:r>
            <w:r w:rsidR="004C664D" w:rsidRPr="004C6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студентів IІІ курсу східної філології освітньо-кваліфікаційного рівня «бакалавр», що викладається в 5-6 семестрах в обсязі 6 кредитів (за Європейською Кредитно-Трансферною Системою ECTS)</w:t>
            </w:r>
          </w:p>
        </w:tc>
      </w:tr>
      <w:tr w:rsidR="009C7C25" w:rsidRPr="00D56E5E" w14:paraId="1C5400AC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B7C00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 та цілі курсу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56D4" w14:textId="77777777" w:rsidR="004C664D" w:rsidRPr="004C664D" w:rsidRDefault="00EB443B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B443B">
              <w:rPr>
                <w:rFonts w:asciiTheme="majorBidi" w:hAnsiTheme="majorBidi" w:cstheme="majorBidi"/>
                <w:sz w:val="24"/>
                <w:szCs w:val="24"/>
              </w:rPr>
              <w:t>Метою курсу є ознайомлення студентів з технологіями перекладацької практики, створення теоретичної бази, необхідної для успішного формування та подальшого розвитку навичок перекладацької діяльності.</w:t>
            </w:r>
            <w:r w:rsid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C664D" w:rsidRPr="004C664D">
              <w:rPr>
                <w:rFonts w:asciiTheme="majorBidi" w:hAnsiTheme="majorBidi" w:cstheme="majorBidi"/>
                <w:sz w:val="24"/>
                <w:szCs w:val="24"/>
              </w:rPr>
              <w:t>Основні завдання дисципліни:</w:t>
            </w:r>
          </w:p>
          <w:p w14:paraId="3F6CDA02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>• розкрити основні поняття та терміни теорії перекладу;</w:t>
            </w:r>
          </w:p>
          <w:p w14:paraId="4DF45425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>• висвітлити основні види перекладацьких трансформацій;</w:t>
            </w:r>
          </w:p>
          <w:p w14:paraId="314CEBFB" w14:textId="133FE63F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• виділити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та систематизувати 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основні методи, засоби та прийоми адекватного перекладу;</w:t>
            </w:r>
          </w:p>
          <w:p w14:paraId="6F05BC2B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>• практикувати переклад текстів різних стилів мовлення, що надходять різними каналами сприйняття;</w:t>
            </w:r>
          </w:p>
          <w:p w14:paraId="08A0CFE4" w14:textId="4A10C278" w:rsidR="009C7C25" w:rsidRPr="00EB443B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>• ознайомити студентів з основами автоматизованих систем перекладу.</w:t>
            </w:r>
          </w:p>
        </w:tc>
      </w:tr>
      <w:tr w:rsidR="009C7C25" w:rsidRPr="00D56E5E" w14:paraId="3881FC53" w14:textId="77777777" w:rsidTr="0088316E">
        <w:trPr>
          <w:trHeight w:val="580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A8BB7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Література для вивчення дисципліни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E563" w14:textId="77777777" w:rsidR="004E2D61" w:rsidRPr="009A498F" w:rsidRDefault="004E2D61" w:rsidP="004E2D6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Основна</w:t>
            </w:r>
          </w:p>
          <w:p w14:paraId="41567CB3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1. Гладкова Е. Л.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Учебник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персидского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языка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. – М.: ИД “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Муравей-Гайд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,” 2000. – 224c.</w:t>
            </w:r>
          </w:p>
          <w:p w14:paraId="2DFABFE9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2. Гладкова Е. Л.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Учебное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пособие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по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общественно-политическому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переводу (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персидский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язык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): для ст.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курсов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магистратуры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Часть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1. – М.: МГИМО –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Университет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, 2005. – 219c.</w:t>
            </w:r>
          </w:p>
          <w:p w14:paraId="07A1222B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3. Гладкова Е. Л.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Персидский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язык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для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экономистов-международников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учеб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пособие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для старших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курсов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магистратуры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. – М.: МГИМО –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Университет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, 2008. – 299c.</w:t>
            </w:r>
          </w:p>
          <w:p w14:paraId="4BA87AE7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Комиссаров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В. Н.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Теория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перевода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. (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Лингвистические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аспекты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). – М.: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Высшая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школа, 1990. – 250c.</w:t>
            </w:r>
          </w:p>
          <w:p w14:paraId="197FBB00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Комиссаров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В. Н.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Теоретические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основы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методики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обучения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переводу. – М.: 1997. – 112c.</w:t>
            </w:r>
          </w:p>
          <w:p w14:paraId="5435A2A0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Миньяр-Белоручев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Р. К.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Теория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методы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перевода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. – М.: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Московский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Лицей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, 1996. – 208c.</w:t>
            </w:r>
          </w:p>
          <w:p w14:paraId="28ACB3BC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>7. Охріменко М. А. Посібник з практичного курсу перекладу з перської мови. – К.: Вид. центр КНЛУ, 2010. – 175c.</w:t>
            </w:r>
          </w:p>
          <w:p w14:paraId="04780473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>8. Партико З. В. Загальне редагування: нормативні основи. – Львів: Афіша, 2006. – 411c.</w:t>
            </w:r>
          </w:p>
          <w:p w14:paraId="0B4F5864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9.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Рецкер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Я. И.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Теория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перевода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переводческая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практика. – М.: Р.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Валент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, 2007. – 244c.</w:t>
            </w:r>
          </w:p>
          <w:p w14:paraId="7DFEB909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10.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Слинкин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М. Ф.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Речевая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практика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персидского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языка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: (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учебное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пособие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, 3-й курс). –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Симферополь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: СОНАТ, 2003. – 314c.</w:t>
            </w:r>
          </w:p>
          <w:p w14:paraId="300D7DC4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11.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Слинкин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М. Ф.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Практический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курс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персидского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языка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Учебное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пособие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. 5-й курс. –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Симферополь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: СОНАТ, 2005. – 256c.</w:t>
            </w:r>
          </w:p>
          <w:p w14:paraId="109E8679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12.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Слинкин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М. Ф.,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Минин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В. А., Павленко Н. В.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Практический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курс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персидского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языка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Общий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перевод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. –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Симферополь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: СОНАТ, 2007. – 276c.</w:t>
            </w:r>
          </w:p>
          <w:p w14:paraId="2C998143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13.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Струк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Т. В. Вступ до галузевого перекладу. – Львів: ЛДУ БЖД, 2018. – 102c.</w:t>
            </w:r>
          </w:p>
          <w:p w14:paraId="1800AEC0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14. Федоров А. В.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Основы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общей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теории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перевода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Лингвистические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проблемы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). – М.: ВШ, 1983.</w:t>
            </w:r>
          </w:p>
          <w:p w14:paraId="6D3CB332" w14:textId="17ED4E71" w:rsidR="004C664D" w:rsidRPr="004C664D" w:rsidRDefault="004C664D" w:rsidP="004C664D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15. </w:t>
            </w:r>
            <w:r w:rsidRPr="004C664D">
              <w:rPr>
                <w:rFonts w:asciiTheme="majorBidi" w:hAnsiTheme="majorBidi" w:cs="Times New Roman"/>
                <w:sz w:val="24"/>
                <w:szCs w:val="24"/>
                <w:rtl/>
              </w:rPr>
              <w:t>گله‌دار</w:t>
            </w:r>
            <w:r w:rsidRPr="004C664D">
              <w:rPr>
                <w:rFonts w:asciiTheme="majorBidi" w:hAnsiTheme="majorBidi" w:cs="Times New Roman" w:hint="cs"/>
                <w:sz w:val="24"/>
                <w:szCs w:val="24"/>
                <w:rtl/>
              </w:rPr>
              <w:t>ی</w:t>
            </w:r>
            <w:r w:rsidRPr="004C664D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م. درک مطلب شن</w:t>
            </w:r>
            <w:r w:rsidRPr="004C664D">
              <w:rPr>
                <w:rFonts w:asciiTheme="majorBidi" w:hAnsiTheme="majorBidi" w:cs="Times New Roman" w:hint="cs"/>
                <w:sz w:val="24"/>
                <w:szCs w:val="24"/>
                <w:rtl/>
              </w:rPr>
              <w:t>ی</w:t>
            </w:r>
            <w:r w:rsidRPr="004C664D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دار</w:t>
            </w:r>
            <w:r w:rsidRPr="004C664D">
              <w:rPr>
                <w:rFonts w:asciiTheme="majorBidi" w:hAnsiTheme="majorBidi" w:cs="Times New Roman" w:hint="cs"/>
                <w:sz w:val="24"/>
                <w:szCs w:val="24"/>
                <w:rtl/>
              </w:rPr>
              <w:t>ی</w:t>
            </w:r>
            <w:r w:rsidRPr="004C664D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و</w:t>
            </w:r>
            <w:r w:rsidRPr="004C664D">
              <w:rPr>
                <w:rFonts w:asciiTheme="majorBidi" w:hAnsiTheme="majorBidi" w:cs="Times New Roman" w:hint="cs"/>
                <w:sz w:val="24"/>
                <w:szCs w:val="24"/>
                <w:rtl/>
              </w:rPr>
              <w:t>ی</w:t>
            </w:r>
            <w:r w:rsidRPr="004C664D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ژه</w:t>
            </w:r>
            <w:r w:rsidRPr="004C664D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زبان‌آموزان غ</w:t>
            </w:r>
            <w:r w:rsidRPr="004C664D">
              <w:rPr>
                <w:rFonts w:asciiTheme="majorBidi" w:hAnsiTheme="majorBidi" w:cs="Times New Roman" w:hint="cs"/>
                <w:sz w:val="24"/>
                <w:szCs w:val="24"/>
                <w:rtl/>
              </w:rPr>
              <w:t>ی</w:t>
            </w:r>
            <w:r w:rsidRPr="004C664D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ر</w:t>
            </w:r>
            <w:r w:rsidRPr="004C664D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ا</w:t>
            </w:r>
            <w:r w:rsidRPr="004C664D">
              <w:rPr>
                <w:rFonts w:asciiTheme="majorBidi" w:hAnsiTheme="majorBidi" w:cs="Times New Roman" w:hint="cs"/>
                <w:sz w:val="24"/>
                <w:szCs w:val="24"/>
                <w:rtl/>
              </w:rPr>
              <w:t>ی</w:t>
            </w:r>
            <w:r w:rsidRPr="004C664D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ران</w:t>
            </w:r>
            <w:r w:rsidRPr="004C664D">
              <w:rPr>
                <w:rFonts w:asciiTheme="majorBidi" w:hAnsiTheme="majorBidi" w:cs="Times New Roman" w:hint="cs"/>
                <w:sz w:val="24"/>
                <w:szCs w:val="24"/>
                <w:rtl/>
              </w:rPr>
              <w:t>ی</w:t>
            </w:r>
            <w:r w:rsidRPr="004C664D">
              <w:rPr>
                <w:rFonts w:asciiTheme="majorBidi" w:hAnsiTheme="majorBidi" w:cs="Times New Roman"/>
                <w:sz w:val="24"/>
                <w:szCs w:val="24"/>
                <w:rtl/>
              </w:rPr>
              <w:t>. – تهران: مهرآرم</w:t>
            </w:r>
            <w:r w:rsidRPr="004C664D">
              <w:rPr>
                <w:rFonts w:asciiTheme="majorBidi" w:hAnsiTheme="majorBidi" w:cs="Times New Roman" w:hint="cs"/>
                <w:sz w:val="24"/>
                <w:szCs w:val="24"/>
                <w:rtl/>
              </w:rPr>
              <w:t>ی</w:t>
            </w:r>
            <w:r w:rsidRPr="004C664D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ن،</w:t>
            </w:r>
            <w:r w:rsidRPr="004C664D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1387. – 182 ص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ED918DA" w14:textId="77777777" w:rsidR="004E2D61" w:rsidRPr="0066005A" w:rsidRDefault="004E2D61" w:rsidP="004E2D61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</w:rPr>
            </w:pPr>
            <w:r w:rsidRPr="0066005A">
              <w:rPr>
                <w:rFonts w:asciiTheme="majorBidi" w:hAnsiTheme="majorBidi" w:cstheme="majorBidi"/>
                <w:bCs/>
                <w:sz w:val="24"/>
              </w:rPr>
              <w:t>Додаткова</w:t>
            </w:r>
          </w:p>
          <w:p w14:paraId="1C9CA968" w14:textId="77668379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Алексеева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И.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С.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Профессиональный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тренинг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переводчика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Учебное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пособие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по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устному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и письменному переводу для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переводчиков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преподавателей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. – С-П.: Союз, 2005. – 278c.</w:t>
            </w:r>
          </w:p>
          <w:p w14:paraId="411BB659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2. Бархударов Л. С.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Язык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перевод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. – М.: ЛКИ, 2010. – 240c.</w:t>
            </w:r>
          </w:p>
          <w:p w14:paraId="5F2F5DAE" w14:textId="7A437C12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>3. Бик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І.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С. Основи перекладу для студентів факультетів міжнародних відносин :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навч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. Посібник. – Львів: ЛНУ імені Івана Франка, 2014. – 287c.</w:t>
            </w:r>
          </w:p>
          <w:p w14:paraId="3729C4E3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4. Григорій Кочур і українській переклад: Матеріали міжнародної науково-практичної конференції /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Редкол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.: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О.Чередниченко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(голова) та ін. – К.; Ірпінь: ВТФ “Перун,” 2004. – 280c.</w:t>
            </w:r>
          </w:p>
          <w:p w14:paraId="587308C9" w14:textId="07239C5E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Дащенко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Г.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В.,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Аулова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М.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В.,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Гаджиєва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Г.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Ю. Теорія та практика перекладу (з китайської, японської, турецької мов). Навчальний посібник до курсу «Теорія та практика перекладу». – Дніпропетровськ: РВВ ДНУ, 2015. – 55c.</w:t>
            </w:r>
          </w:p>
          <w:p w14:paraId="5024FC6E" w14:textId="0803E539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Демецька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В.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В. Теорія адаптації: крос-культурні та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перекладознавчі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проблеми. Монографія. – Херсон: МЧП «Норд», 2006. – 378c.</w:t>
            </w:r>
          </w:p>
          <w:p w14:paraId="35F4FA01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>7. Зеров М. К. У справі віршованого перекладу // Всесвіт. – 1988. – № 8. – C. 128–135.</w:t>
            </w:r>
          </w:p>
          <w:p w14:paraId="1227BD60" w14:textId="4D8D7223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8.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Зорівчак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Р.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П. Фразеологічна одиниця як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перекладознавча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категорія. – Львів: Вища школа, 1983. – 158c.</w:t>
            </w:r>
          </w:p>
          <w:p w14:paraId="1998CA85" w14:textId="79F6D5E4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9.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Зорівчак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Р.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П. Реалія і переклад (на матеріалі англомовних перекладів української прози). – Львів: Вид-во при Львів. ун-ті, 1989. – 216c.</w:t>
            </w:r>
          </w:p>
          <w:p w14:paraId="159DFE1A" w14:textId="1B966108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>10. Коломієць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Л.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поезії). – К.: Вид-во Київського національного ун-ту ім. Т. Шевченка, 2004. – 522c.</w:t>
            </w:r>
          </w:p>
          <w:p w14:paraId="6929DE3F" w14:textId="735AFD9E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11.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Комиссаров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В.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Н.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Современное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переводоведение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Учебное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пособие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. – М.: 2001. – 424c.</w:t>
            </w:r>
          </w:p>
          <w:p w14:paraId="063FF693" w14:textId="567869B4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>12. Коптілов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В.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В. Актуальні питання українського художнього перекладу. – К.: Дніпро, 1971. – 132c.</w:t>
            </w:r>
          </w:p>
          <w:p w14:paraId="5EE31727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13. Коптілов В. В. Теорія і практика перекладу: Навчальний посібник. – К.: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Юніверс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, 2002. – 280c.</w:t>
            </w:r>
          </w:p>
          <w:p w14:paraId="48FC2462" w14:textId="7EE53350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14.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Корунець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І.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В. Теорія і практика перекладу (аспектний переклад): Підручник. – Вінниця: Нова Книга, 2001. – 448c.</w:t>
            </w:r>
          </w:p>
          <w:p w14:paraId="0C0CAF0D" w14:textId="61CB3A60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15.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Корунець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І.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В. Вступ до перекладознавства: Підручник. – Вінниця: Нова книга, 2008.</w:t>
            </w:r>
          </w:p>
          <w:p w14:paraId="5DA44B54" w14:textId="65E81B0D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16.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Латышев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Л.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К.,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Провоторов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В.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И. Структура и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содержание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подготовки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переводчиков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в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языковом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вузе. – М.: НВИ-ТЕЗАУРУС, 2000. – 280c.</w:t>
            </w:r>
          </w:p>
          <w:p w14:paraId="02EACBE8" w14:textId="12BC795C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17.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Миньяр-Белоручев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Р.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К.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Как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стать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переводчиком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? – М.: Готика, 1999. – 176c.</w:t>
            </w:r>
          </w:p>
          <w:p w14:paraId="049D3676" w14:textId="51FF0083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18.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Некряч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Т.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Є., Чала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Ю.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П. Через терни до зірок: труднощі перекладу художніх творів. Для студентів перекладацьких факультетів вищих навчальних закладів: Навчальний посібник. – К.: Логос, 2007. – 140c.</w:t>
            </w:r>
          </w:p>
          <w:p w14:paraId="1E3F02AC" w14:textId="2025C3D5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19.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Олікова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М.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С. Теорія і практика перекладу :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навч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посіб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. – Луцьк: Вежа, 2000. – 170c.</w:t>
            </w:r>
          </w:p>
          <w:p w14:paraId="7256349F" w14:textId="6139131B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>20. Рильський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М.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Т. Мистецтво перекладу. – К.: Рад. письменник, 1975. – 140c.</w:t>
            </w:r>
          </w:p>
          <w:p w14:paraId="702DB8E6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21.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Содомора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А. Студії одного вірша. – Львів: Літопис; Вид. центр ЛНУ ім. І. Франка, 2006. – 363c.</w:t>
            </w:r>
          </w:p>
          <w:p w14:paraId="251B3ED3" w14:textId="1BB2D030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>22. Стріха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М. Український художній переклад: між літературою і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націєтворенням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. – К.: Факт-Наш час, 2006. – 344c.</w:t>
            </w:r>
          </w:p>
          <w:p w14:paraId="2145F474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>23. Чередниченко О. І. Про мову і переклад. – К.: Либідь, 2007. – 248c.</w:t>
            </w:r>
          </w:p>
          <w:p w14:paraId="13BFCAC7" w14:textId="7C0B694B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24.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Швейцер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>А.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Д.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Теория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перевода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. Статус,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проблемы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аспекты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. – М.: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Либроком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, 2012. – 216c.</w:t>
            </w:r>
          </w:p>
          <w:p w14:paraId="3FD2F674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25.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Шмігер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Т. В. Історія українського перекладознавства ХХ сторіччя. – К.: Смолоскип, 2009. – 342c.</w:t>
            </w:r>
          </w:p>
          <w:p w14:paraId="1B45A8E5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26.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Abufardeh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S.,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Magel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K.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Software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localization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challenging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aspects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localization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process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arabization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>). – C. 5. TY – JOUR // Режим доступу: https://www.researchgate.net/publication/234812528_Software_localization_The_challenging_aspects_of_Arabic_to_the_localization_process_Arabization, (дата звернення: 09.12.20).</w:t>
            </w:r>
          </w:p>
          <w:p w14:paraId="28D2C2A5" w14:textId="5A6D0A1E" w:rsidR="009C7C25" w:rsidRPr="004E2D61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27.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Almosnino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G. UX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Best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Practices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for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Bi-Directional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664D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  <w:proofErr w:type="spellEnd"/>
            <w:r w:rsidRPr="004C664D">
              <w:rPr>
                <w:rFonts w:asciiTheme="majorBidi" w:hAnsiTheme="majorBidi" w:cstheme="majorBidi"/>
                <w:sz w:val="24"/>
                <w:szCs w:val="24"/>
              </w:rPr>
              <w:t xml:space="preserve"> // Режим доступу: https://medium.com/@giladalmosnino/ux-best-practices-for-bi-directional-languages-9bd7b96dc8c2Medium, (дата звернення: 09.12.20).</w:t>
            </w:r>
          </w:p>
        </w:tc>
      </w:tr>
      <w:tr w:rsidR="009C7C25" w:rsidRPr="00D56E5E" w14:paraId="6AA90200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9C175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Тривалість курсу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C143" w14:textId="53C78331" w:rsidR="009C7C25" w:rsidRPr="00D56E5E" w:rsidRDefault="009C7C25" w:rsidP="004C664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sz w:val="24"/>
                <w:szCs w:val="24"/>
              </w:rPr>
              <w:t>Два семестри (</w:t>
            </w:r>
            <w:r w:rsidR="004C664D">
              <w:rPr>
                <w:rFonts w:ascii="Times New Roman" w:eastAsia="Times New Roman" w:hAnsi="Times New Roman" w:cs="Times New Roman"/>
                <w:sz w:val="24"/>
                <w:szCs w:val="24"/>
              </w:rPr>
              <w:t>5–6</w:t>
            </w:r>
            <w:r w:rsidRPr="00D56E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C25" w:rsidRPr="00D56E5E" w14:paraId="3997A3BB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EB1F5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курсу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FCC9" w14:textId="079D02B3" w:rsidR="009C7C25" w:rsidRPr="00A0214B" w:rsidRDefault="004C664D" w:rsidP="00BC72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6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 годин, у тому числі 32 години лекційних занять, 32 – практичних  та 56 – самостійної роботи.</w:t>
            </w:r>
          </w:p>
        </w:tc>
      </w:tr>
      <w:tr w:rsidR="009C7C25" w:rsidRPr="00D56E5E" w14:paraId="5B2FF5E0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10851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2E2B" w14:textId="77777777" w:rsidR="004C664D" w:rsidRPr="004C664D" w:rsidRDefault="004C664D" w:rsidP="004C6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повинен знати основні положення теорії перекладу в її нормативному і теоретичному аспектах, фахову термінологію; типи перекладу, способи перекладу, одиниці перекладу; лексичні та граматичні проблеми перекладу; стилістичні проблеми перекладу; трансформації, які відбуваються при перекладі.</w:t>
            </w:r>
          </w:p>
          <w:p w14:paraId="5A1B0F8A" w14:textId="0677FFF7" w:rsidR="009C7C25" w:rsidRPr="00BC7285" w:rsidRDefault="004C664D" w:rsidP="004C66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4C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 повинен уміти використовувати на практиці перекладацькі прийоми; здійснювати вільний, нормативно правильний і функціонально адекватний прямий і зворотній переклад різних типів тексту; самостійно працювати з науковою лінгвістичною літературою, лексикографічними та довідковими джерелами, користуватися САТ-інструментами у перекладі, правильно перекладати типові особисті документи.</w:t>
            </w:r>
          </w:p>
        </w:tc>
      </w:tr>
      <w:tr w:rsidR="009C7C25" w:rsidRPr="00D56E5E" w14:paraId="182A63E4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87CEC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Ключові слова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2DE4" w14:textId="076B31DC" w:rsidR="009C7C25" w:rsidRPr="00D56E5E" w:rsidRDefault="00CA793E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переклад, теорії перекладу, способи перекладу, перекладацькі трансформації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САТ-інструменти.</w:t>
            </w:r>
          </w:p>
        </w:tc>
      </w:tr>
      <w:tr w:rsidR="009C7C25" w:rsidRPr="00D56E5E" w14:paraId="31DDA8C5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6D00F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 курсу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8AC10" w14:textId="77777777" w:rsidR="009C7C25" w:rsidRPr="00D56E5E" w:rsidRDefault="009C7C25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Очний</w:t>
            </w:r>
          </w:p>
        </w:tc>
      </w:tr>
      <w:tr w:rsidR="009C7C25" w:rsidRPr="00D56E5E" w14:paraId="462F3377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067EF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Теми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E60B64" w14:textId="7E57B0AB" w:rsidR="00CA793E" w:rsidRPr="00CA793E" w:rsidRDefault="00CA793E" w:rsidP="00CA793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1. Перекладознавство як наука. Предмет теорії перекладу. Методи і завдання теорії перекладу. Моделювання перекладацької діяльності.</w:t>
            </w:r>
          </w:p>
          <w:p w14:paraId="084F9FD2" w14:textId="05217F78" w:rsidR="00CA793E" w:rsidRPr="00CA793E" w:rsidRDefault="00CA793E" w:rsidP="00CA793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Перекладацька компетенція. Вимоги до перекладача. Типологія перекладацьких помилок. Еквівалентність та адекватність. Проблема оцінки якості перекладу. Норма перекладу.</w:t>
            </w:r>
          </w:p>
          <w:p w14:paraId="71B3005F" w14:textId="7123CF12" w:rsidR="00CA793E" w:rsidRPr="00CA793E" w:rsidRDefault="00CA793E" w:rsidP="00CA793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3. Основи техніки перекладу. Жанрово-стилістична класифікація перекладів. Проблема типології текстів. Стадії перекладу. Одиниці перекладу. Сегментація тексту. Техніка роботи зі словниками та ін. довідковими джерелами.</w:t>
            </w:r>
          </w:p>
          <w:p w14:paraId="7B22287B" w14:textId="05CBD363" w:rsidR="00CA793E" w:rsidRPr="00CA793E" w:rsidRDefault="00CA793E" w:rsidP="00CA793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Переклад як засіб забезпечення міжмовної комунікації. Переклад та адаптивне </w:t>
            </w:r>
            <w:proofErr w:type="spellStart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транскодування</w:t>
            </w:r>
            <w:proofErr w:type="spellEnd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Культурно-лінгвістичні аспекти перекладу перської мови. Особливості перекладу публіцистичних текстів. Переклад інформаційних повідомлень. Переклад власних іменників та географічних назв у </w:t>
            </w:r>
            <w:proofErr w:type="spellStart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газетно</w:t>
            </w:r>
            <w:proofErr w:type="spellEnd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-інформаційних текстах.</w:t>
            </w:r>
          </w:p>
          <w:p w14:paraId="6877ED25" w14:textId="77793B87" w:rsidR="00CA793E" w:rsidRPr="00CA793E" w:rsidRDefault="00CA793E" w:rsidP="00CA793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5. Перекладацькі трансформації як міжмовні перетворення. Перекладацькі відповідності (лексичні, фразеологічні, граматичні; одинарні, множинні, оказіональні). Поняття контексту (лінгвістичний: вузький, широкий; ситуативний).</w:t>
            </w:r>
          </w:p>
          <w:p w14:paraId="5BD18506" w14:textId="00ED9D96" w:rsidR="00CA793E" w:rsidRPr="00CA793E" w:rsidRDefault="00CA793E" w:rsidP="00CA793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6. Прийоми перекладу на лексико-фразеологічному рівні. Специфіка перекладу застарілої та книжкової лексики. Офіційно-діловий переклад. Переклад штампів. Переклад ситуаційних кліше.</w:t>
            </w:r>
          </w:p>
          <w:p w14:paraId="0FE91631" w14:textId="36C33A91" w:rsidR="00CA793E" w:rsidRPr="00CA793E" w:rsidRDefault="00CA793E" w:rsidP="00CA793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Відтворення власних назв, </w:t>
            </w:r>
            <w:proofErr w:type="spellStart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безеквівалентної</w:t>
            </w:r>
            <w:proofErr w:type="spellEnd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лексики та реалій у перекладі. Способи перекладу запозичень: транслітерація і транскрипція. Граматичні перекладацькі трансформації.</w:t>
            </w:r>
          </w:p>
          <w:p w14:paraId="7C051590" w14:textId="7AAA938E" w:rsidR="00CA793E" w:rsidRPr="00CA793E" w:rsidRDefault="00CA793E" w:rsidP="00CA793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Аудіювання як навичка. Основні прийоми </w:t>
            </w:r>
            <w:proofErr w:type="spellStart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аудійованого</w:t>
            </w:r>
            <w:proofErr w:type="spellEnd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перекладу. Вироблення базових навичок аудіювання.</w:t>
            </w:r>
          </w:p>
          <w:p w14:paraId="47F402FB" w14:textId="795DE489" w:rsidR="00CA793E" w:rsidRPr="00CA793E" w:rsidRDefault="00CA793E" w:rsidP="00CA793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Напрями розвитку сучасної галузі перекладу. Основні чинники формування сучасної галузі перекладу. Варіанти професійної діяльності в сучасній </w:t>
            </w:r>
            <w:proofErr w:type="spellStart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мовній</w:t>
            </w:r>
            <w:proofErr w:type="spellEnd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галузі. Навички, необхідні для роботи в </w:t>
            </w:r>
            <w:proofErr w:type="spellStart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мовній</w:t>
            </w:r>
            <w:proofErr w:type="spellEnd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галузі. Вимоги до перекладу особистих документів. Практичний переклад особистих документів.</w:t>
            </w:r>
          </w:p>
          <w:p w14:paraId="77233EF5" w14:textId="4F4B8F80" w:rsidR="00CA793E" w:rsidRPr="00CA793E" w:rsidRDefault="00CA793E" w:rsidP="00CA793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технології. Інструменти роботи з текстовим середовищем. Інструменти локалізації програмного забезпечення. Інструменти роботи з мультимедійним середовищем. Робота з текстовим редактором Word та її особливості для перської мови.</w:t>
            </w:r>
          </w:p>
          <w:p w14:paraId="1E332CCD" w14:textId="7D80B668" w:rsidR="00CA793E" w:rsidRPr="00CA793E" w:rsidRDefault="00CA793E" w:rsidP="00CA793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Професійні аспекти перекладацької роботи. Види роботи перекладача. Огляд роботи перекладацької компанії. Професійний розвиток перекладача.</w:t>
            </w:r>
          </w:p>
          <w:p w14:paraId="2C4A6840" w14:textId="5A057A88" w:rsidR="00CA793E" w:rsidRPr="00CA793E" w:rsidRDefault="00CA793E" w:rsidP="00CA793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Професійна етика перекладача. Етичні проблеми , що виникли внаслідок розвитку перекладацьких технологій. Перелік етичних кодексів професійних організацій та перекладацьких онлайн-спільнот. Поняття про САТ-інструменти у перекладі.</w:t>
            </w:r>
          </w:p>
          <w:p w14:paraId="3D8E266F" w14:textId="513EE600" w:rsidR="00CA793E" w:rsidRPr="00CA793E" w:rsidRDefault="00CA793E" w:rsidP="00CA793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Перекладацький проект: основи. Професійні стандарти у </w:t>
            </w:r>
            <w:proofErr w:type="spellStart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мовній</w:t>
            </w:r>
            <w:proofErr w:type="spellEnd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галузі. Етапи перекладацького проекту та його учасники. Практичне застосування САТ-інструментів у перекладі (</w:t>
            </w:r>
            <w:proofErr w:type="spellStart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Computer</w:t>
            </w:r>
            <w:proofErr w:type="spellEnd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Assisted</w:t>
            </w:r>
            <w:proofErr w:type="spellEnd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Translation</w:t>
            </w:r>
            <w:proofErr w:type="spellEnd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Знайомство із SDL </w:t>
            </w:r>
            <w:proofErr w:type="spellStart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Trados</w:t>
            </w:r>
            <w:proofErr w:type="spellEnd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Studio</w:t>
            </w:r>
            <w:proofErr w:type="spellEnd"/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65393C" w14:textId="60699900" w:rsidR="00CA793E" w:rsidRPr="00CA793E" w:rsidRDefault="00CA793E" w:rsidP="00CA793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Перекладацький проект: робота з термінологією. Основні поняття термінології. Термінологічні ресурси. Процес та інструменти управління термінологією.</w:t>
            </w:r>
          </w:p>
          <w:p w14:paraId="73515C28" w14:textId="69D6F4CC" w:rsidR="00CA793E" w:rsidRPr="00CA793E" w:rsidRDefault="00CA793E" w:rsidP="00CA793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Перекладацький проект: етап перекладу/редагування/коректури. Робота з пам’яттю перекладу. Вимоги до перекладу. Редагування та коректура перекладу.</w:t>
            </w:r>
          </w:p>
          <w:p w14:paraId="5F727CEB" w14:textId="788A9DB5" w:rsidR="009C7C25" w:rsidRPr="00D56E5E" w:rsidRDefault="00CA793E" w:rsidP="00CA793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Перекладацький проект: забезпечення якості. Процедури забезпечення якості. Оцінка адекватності перекладу. Інструменти забезпечення якості.</w:t>
            </w:r>
          </w:p>
        </w:tc>
      </w:tr>
      <w:tr w:rsidR="009C7C25" w:rsidRPr="00D56E5E" w14:paraId="72F609E0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62BE2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Підсумковий контроль, форма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E33CE" w14:textId="34B33B8D" w:rsidR="009C7C25" w:rsidRPr="00D56E5E" w:rsidRDefault="00F56C85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Іспит</w:t>
            </w:r>
            <w:r w:rsid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793E"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у 6-ому семестрі</w:t>
            </w:r>
          </w:p>
        </w:tc>
      </w:tr>
      <w:tr w:rsidR="009C7C25" w:rsidRPr="00D56E5E" w14:paraId="51BF088F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5BE60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5E49" w14:textId="2E89E0A5" w:rsidR="009C7C25" w:rsidRPr="004D7629" w:rsidRDefault="009C7C25" w:rsidP="000348F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673D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ля вивчення курсу студенти потребують базових знань </w:t>
            </w:r>
            <w:proofErr w:type="spellStart"/>
            <w:r w:rsidR="00CA7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673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ерськ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ої</w:t>
            </w:r>
            <w:proofErr w:type="spellEnd"/>
            <w:r w:rsidRPr="00673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proofErr w:type="spellEnd"/>
            <w:r w:rsidRPr="00D56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4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CA7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середній</w:t>
            </w:r>
            <w:r w:rsidR="00034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рівень)</w:t>
            </w:r>
          </w:p>
        </w:tc>
      </w:tr>
      <w:tr w:rsidR="009C7C25" w:rsidRPr="00D56E5E" w14:paraId="0C59D2AD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84179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Навчальні методи та техніки, які будуть використовуватися під час викладання курсу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8B89" w14:textId="121AF53F" w:rsidR="009C7C25" w:rsidRPr="00105D2B" w:rsidRDefault="00CA793E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793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пояснювально</w:t>
            </w:r>
            <w:proofErr w:type="spellEnd"/>
            <w:r w:rsidRPr="00CA793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-ілюстративний метод (лекція, пояснення, бесіда), практичне заняття, дискусія, робота з текстом (письмовим і відео/аудіо), мозковий штурм, бесіда, переклад документів, робота з комп’ютером та різними перекладацькими інструментами, практична контрольна робота</w:t>
            </w:r>
          </w:p>
        </w:tc>
      </w:tr>
      <w:tr w:rsidR="009C7C25" w:rsidRPr="00D56E5E" w14:paraId="568A3902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3EA65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Необхідне обладнання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423B1" w14:textId="57A023C0" w:rsidR="009C7C25" w:rsidRPr="00D56E5E" w:rsidRDefault="00CA793E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ловники, комп’ютери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(або ноутбуки) </w:t>
            </w:r>
            <w:r w:rsidRP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з відповідним програмним забезпеченням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дошка</w:t>
            </w:r>
          </w:p>
        </w:tc>
      </w:tr>
      <w:tr w:rsidR="009C7C25" w:rsidRPr="00D56E5E" w14:paraId="1737F31F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9D74C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 оцінювання (окремо для кожного виду навчальної діяльності)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42B8" w14:textId="72B0D016" w:rsidR="009C7C25" w:rsidRDefault="009C7C25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Оцінювання проводиться за 100-бальною шкалою. Бали нараховуються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відповіді на </w:t>
            </w:r>
            <w:r w:rsidR="00CA79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заняттях</w:t>
            </w:r>
            <w:r w:rsidRPr="002B4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доповід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2B4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самостійн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2B4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у, модульні контрольні роботи</w:t>
            </w:r>
            <w:r w:rsidR="00034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E5D6AF3" w14:textId="4BB6F92F" w:rsidR="000348FE" w:rsidRPr="002B40C2" w:rsidRDefault="000348FE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Поточне оцінювання – 50</w:t>
            </w:r>
            <w:r w:rsidR="00CA7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Іспит – 50</w:t>
            </w:r>
            <w:r w:rsidR="00CA7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0DCF1DF" w14:textId="77777777" w:rsidR="009C7C25" w:rsidRPr="00D56E5E" w:rsidRDefault="009C7C25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Підсумкова максимальна кількість балів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100.</w:t>
            </w:r>
          </w:p>
        </w:tc>
      </w:tr>
      <w:tr w:rsidR="009C7C25" w:rsidRPr="00D56E5E" w14:paraId="218ADF83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6B072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Питання до </w:t>
            </w:r>
            <w:r w:rsidR="0003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іспиту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EA7E" w14:textId="26EB79EF" w:rsidR="009C7C25" w:rsidRDefault="000348FE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Іспит відбувається в </w:t>
            </w:r>
            <w:r w:rsid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комбінованій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формі.</w:t>
            </w:r>
            <w:r w:rsid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Студенти повинні письмово виконати переклад особистого документа, а усно відповідати на питання:</w:t>
            </w:r>
          </w:p>
          <w:p w14:paraId="68558F1B" w14:textId="260FD3DA" w:rsidR="009B392F" w:rsidRPr="009B392F" w:rsidRDefault="009B392F" w:rsidP="009B392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Предмет теорії перекладу. Перекладознавство як наука. Методи і завдання теорії перекладу.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Види перекладу. Проблема типології текстів. </w:t>
            </w:r>
          </w:p>
          <w:p w14:paraId="355FF1C0" w14:textId="75BD2886" w:rsidR="009B392F" w:rsidRPr="009B392F" w:rsidRDefault="009B392F" w:rsidP="009B392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Перекладацька компетенція. Вимоги до перекладача. Типологія перекладацьких помилок. Еквівалентність та адекватність. Проблема оцінки якості перекладу. Норма перекладу.</w:t>
            </w:r>
          </w:p>
          <w:p w14:paraId="3CCA1EA7" w14:textId="7BF59841" w:rsidR="009B392F" w:rsidRPr="009B392F" w:rsidRDefault="009B392F" w:rsidP="009B392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Жанрово-стилістична класифікація перекладів. Проблема типології текстів. Стадії перекладу. Одиниці перекладу. Сегментація тексту.</w:t>
            </w:r>
          </w:p>
          <w:p w14:paraId="3106C695" w14:textId="3DC5797B" w:rsidR="009B392F" w:rsidRPr="009B392F" w:rsidRDefault="009B392F" w:rsidP="009B392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Переклад як засіб забезпечення міжмовної комунікації. Переклад та адаптивне </w:t>
            </w:r>
            <w:proofErr w:type="spellStart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транскодування</w:t>
            </w:r>
            <w:proofErr w:type="spellEnd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Культурно-лінгвістичні аспекти перекладу перської мови. Особливості перекладу публіцистичних текстів. Переклад інформаційних повідомлень. Переклад власних іменників та географічних назв у </w:t>
            </w:r>
            <w:proofErr w:type="spellStart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газетно</w:t>
            </w:r>
            <w:proofErr w:type="spellEnd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-інформаційних текстах.</w:t>
            </w:r>
          </w:p>
          <w:p w14:paraId="6BFD1AC4" w14:textId="1CB2DF16" w:rsidR="009B392F" w:rsidRPr="009B392F" w:rsidRDefault="009B392F" w:rsidP="009B392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Перекладацькі трансформації як міжмовні перетворення. Перекладацькі відповідності (лексичні, фразеологічні, граматичні; одинарні, множинні, оказіональні). Поняття контексту (лінгвістичний: вузький, широкий; ситуативний).</w:t>
            </w:r>
          </w:p>
          <w:p w14:paraId="67F8CCD5" w14:textId="19E9E099" w:rsidR="009B392F" w:rsidRPr="009B392F" w:rsidRDefault="009B392F" w:rsidP="009B392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6) Прийоми перекладу на лексико-фразеологічному рівні. Специфіка перекладу застарілої та книжкової лексики. Офіційно-діловий переклад. Переклад штампів. Переклад ситуаційних кліше.</w:t>
            </w:r>
          </w:p>
          <w:p w14:paraId="4ED6FC7E" w14:textId="3E7292DF" w:rsidR="009B392F" w:rsidRPr="009B392F" w:rsidRDefault="009B392F" w:rsidP="009B392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Відтворення власних назв, </w:t>
            </w:r>
            <w:proofErr w:type="spellStart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безеквівалентної</w:t>
            </w:r>
            <w:proofErr w:type="spellEnd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лексики та реалій у перекладі. Способи перекладу запозичень: транслітерація і транскрипція. Граматичні перекладацькі трансформації.</w:t>
            </w:r>
          </w:p>
          <w:p w14:paraId="28A143F1" w14:textId="2EB9ED9A" w:rsidR="009B392F" w:rsidRPr="009B392F" w:rsidRDefault="009B392F" w:rsidP="009B392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Основні прийоми </w:t>
            </w:r>
            <w:proofErr w:type="spellStart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аудійованого</w:t>
            </w:r>
            <w:proofErr w:type="spellEnd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перекладу.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Типи перекладацьких трансформацій та прийомів.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DB84A0B" w14:textId="708E6E4E" w:rsidR="009B392F" w:rsidRPr="009B392F" w:rsidRDefault="009B392F" w:rsidP="009B392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Напрями розвитку сучасної галузі перекладу. Основні чинники формування сучасної галузі перекладу. Варіанти професійної діяльності в сучасній </w:t>
            </w:r>
            <w:proofErr w:type="spellStart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мовній</w:t>
            </w:r>
            <w:proofErr w:type="spellEnd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галузі. Навички, необхідні для роботи в </w:t>
            </w:r>
            <w:proofErr w:type="spellStart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мовній</w:t>
            </w:r>
            <w:proofErr w:type="spellEnd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галузі. Вимоги до перекладу особистих документів.</w:t>
            </w:r>
          </w:p>
          <w:p w14:paraId="31FD6B81" w14:textId="66F67EA9" w:rsidR="009B392F" w:rsidRPr="009B392F" w:rsidRDefault="009B392F" w:rsidP="009B392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proofErr w:type="spellStart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Мовні</w:t>
            </w:r>
            <w:proofErr w:type="spellEnd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технології. Інструменти роботи з текстовим середовищем. Інструменти локалізації програмного забезпечення. Інструменти роботи з мультимедійним середовищем.</w:t>
            </w:r>
          </w:p>
          <w:p w14:paraId="6211EFBB" w14:textId="7A6F58F5" w:rsidR="009B392F" w:rsidRPr="009B392F" w:rsidRDefault="009B392F" w:rsidP="009B392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11) Професійні аспекти перекладацької роботи. Види роботи перекладача. Огляд роботи перекладацької компанії. Професійний розвиток перекладача.</w:t>
            </w:r>
          </w:p>
          <w:p w14:paraId="6526B7CA" w14:textId="352A4B27" w:rsidR="009B392F" w:rsidRPr="009B392F" w:rsidRDefault="009B392F" w:rsidP="009B392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12) Професійна етика перекладача. Етичні проблеми , що виникли внаслідок розвитку перекладацьких технологій. Перелік етичних кодексів професійних організацій та перекладацьких онлайн-спільнот. Поняття про САТ-інструменти у перекладі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Computer</w:t>
            </w:r>
            <w:proofErr w:type="spellEnd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Assisted</w:t>
            </w:r>
            <w:proofErr w:type="spellEnd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Translation</w:t>
            </w:r>
            <w:proofErr w:type="spellEnd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1965BEF0" w14:textId="50F6FB1E" w:rsidR="009B392F" w:rsidRPr="009B392F" w:rsidRDefault="009B392F" w:rsidP="009B392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Перекладацький проект: основи. Професійні стандарти у </w:t>
            </w:r>
            <w:proofErr w:type="spellStart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мовній</w:t>
            </w:r>
            <w:proofErr w:type="spellEnd"/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галузі. Етапи перекладацького проекту та його учасники.</w:t>
            </w:r>
          </w:p>
          <w:p w14:paraId="225AA2FD" w14:textId="77777777" w:rsidR="009C7C25" w:rsidRDefault="009B392F" w:rsidP="009B392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14) Перекладацький проект: робота з термінологією. Основні поняття термінології. Термінологічні ресурси. Процес та інструменти управління термінологією.</w:t>
            </w:r>
          </w:p>
          <w:p w14:paraId="443171AD" w14:textId="77777777" w:rsidR="009B392F" w:rsidRDefault="009B392F" w:rsidP="009B392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15) </w:t>
            </w:r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Перекладацький проект: етап перекладу/редагування/коректури. Робота з пам’яттю перекладу. Вимоги до перекладу. Редагування та коректура перекладу.</w:t>
            </w:r>
          </w:p>
          <w:p w14:paraId="4D3FBEE3" w14:textId="482C8C68" w:rsidR="009B392F" w:rsidRPr="002B40C2" w:rsidRDefault="009B392F" w:rsidP="009B392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16) </w:t>
            </w:r>
            <w:r w:rsidRPr="009B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Перекладацький проект: забезпечення якості. Процедури забезпечення якості. Оцінка адекватності перекладу. Інструменти забезпечення якості.</w:t>
            </w:r>
          </w:p>
        </w:tc>
      </w:tr>
      <w:tr w:rsidR="009C7C25" w:rsidRPr="00D56E5E" w14:paraId="01769427" w14:textId="77777777" w:rsidTr="0088316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D5E48" w14:textId="77777777" w:rsidR="009C7C25" w:rsidRPr="00D56E5E" w:rsidRDefault="009C7C25" w:rsidP="008831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Опитування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6EB1E" w14:textId="77777777" w:rsidR="009C7C25" w:rsidRPr="00D56E5E" w:rsidRDefault="009C7C25" w:rsidP="00F56C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5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Анкету-оцінку з метою оцінювання якості курсу буде надано по завершенню курсу.</w:t>
            </w:r>
          </w:p>
        </w:tc>
      </w:tr>
    </w:tbl>
    <w:p w14:paraId="4C0DEAB4" w14:textId="77777777" w:rsidR="00F56C85" w:rsidRPr="009C7C25" w:rsidRDefault="00F56C85" w:rsidP="0088316E"/>
    <w:sectPr w:rsidR="00F56C85" w:rsidRPr="009C7C25" w:rsidSect="00F56C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317F3"/>
    <w:multiLevelType w:val="hybridMultilevel"/>
    <w:tmpl w:val="11F689AE"/>
    <w:lvl w:ilvl="0" w:tplc="19BA39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9E38CA"/>
    <w:multiLevelType w:val="hybridMultilevel"/>
    <w:tmpl w:val="D9C61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E01"/>
    <w:multiLevelType w:val="hybridMultilevel"/>
    <w:tmpl w:val="E1867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52D03"/>
    <w:multiLevelType w:val="hybridMultilevel"/>
    <w:tmpl w:val="11F689AE"/>
    <w:lvl w:ilvl="0" w:tplc="19BA39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25"/>
    <w:rsid w:val="000348FE"/>
    <w:rsid w:val="004428E0"/>
    <w:rsid w:val="004C664D"/>
    <w:rsid w:val="004E2D61"/>
    <w:rsid w:val="005C5F05"/>
    <w:rsid w:val="007E708B"/>
    <w:rsid w:val="0088316E"/>
    <w:rsid w:val="00927E12"/>
    <w:rsid w:val="009B392F"/>
    <w:rsid w:val="009C7C25"/>
    <w:rsid w:val="00A16F35"/>
    <w:rsid w:val="00BC7285"/>
    <w:rsid w:val="00CA793E"/>
    <w:rsid w:val="00EB443B"/>
    <w:rsid w:val="00F5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3494"/>
  <w15:docId w15:val="{6A8C7E0B-2CD4-4565-942C-D7E055B5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7C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9C7C25"/>
    <w:pPr>
      <w:spacing w:after="0" w:line="360" w:lineRule="auto"/>
      <w:ind w:firstLine="851"/>
      <w:jc w:val="both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rsid w:val="009C7C25"/>
    <w:rPr>
      <w:rFonts w:ascii="Times New Roman" w:eastAsia="SimSun" w:hAnsi="Times New Roman" w:cs="Times New Roman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4E2D61"/>
    <w:rPr>
      <w:i/>
      <w:iCs/>
    </w:rPr>
  </w:style>
  <w:style w:type="paragraph" w:styleId="a8">
    <w:name w:val="List Paragraph"/>
    <w:basedOn w:val="a"/>
    <w:uiPriority w:val="34"/>
    <w:qFormat/>
    <w:rsid w:val="00BC7285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EB443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B44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ilology.lnu.edu.ua/course/teoriya-i-praktyka-perekladu" TargetMode="External"/><Relationship Id="rId5" Type="http://schemas.openxmlformats.org/officeDocument/2006/relationships/hyperlink" Target="mailto:olha.maksymiv@l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10049</Words>
  <Characters>5728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Ольга Максимів</cp:lastModifiedBy>
  <cp:revision>3</cp:revision>
  <cp:lastPrinted>2020-12-12T19:42:00Z</cp:lastPrinted>
  <dcterms:created xsi:type="dcterms:W3CDTF">2020-12-11T21:18:00Z</dcterms:created>
  <dcterms:modified xsi:type="dcterms:W3CDTF">2020-12-12T19:59:00Z</dcterms:modified>
</cp:coreProperties>
</file>