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49" w:rsidRPr="006F6405" w:rsidRDefault="00D26F49" w:rsidP="00D26F49">
      <w:pPr>
        <w:jc w:val="center"/>
        <w:rPr>
          <w:lang w:val="uk-UA"/>
        </w:rPr>
      </w:pPr>
    </w:p>
    <w:p w:rsidR="00D26F49" w:rsidRPr="00736372" w:rsidRDefault="00D26F49" w:rsidP="00D26F49">
      <w:pPr>
        <w:jc w:val="center"/>
        <w:rPr>
          <w:sz w:val="16"/>
          <w:lang w:val="uk-UA"/>
        </w:rPr>
      </w:pPr>
      <w:r w:rsidRPr="00736372">
        <w:rPr>
          <w:lang w:val="uk-UA"/>
        </w:rPr>
        <w:t>Львівський  національний  університет  імені  Івана  Франка</w:t>
      </w:r>
    </w:p>
    <w:p w:rsidR="00D26F49" w:rsidRPr="00736372" w:rsidRDefault="00D26F49" w:rsidP="00D26F49">
      <w:pPr>
        <w:jc w:val="center"/>
        <w:rPr>
          <w:lang w:val="uk-UA"/>
        </w:rPr>
      </w:pPr>
      <w:r w:rsidRPr="00736372">
        <w:rPr>
          <w:lang w:val="uk-UA"/>
        </w:rPr>
        <w:t>Філологічний факультет</w:t>
      </w:r>
    </w:p>
    <w:p w:rsidR="00D26F49" w:rsidRPr="00736372" w:rsidRDefault="00D26F49" w:rsidP="00D26F49">
      <w:pPr>
        <w:jc w:val="center"/>
        <w:rPr>
          <w:lang w:val="uk-UA"/>
        </w:rPr>
      </w:pPr>
      <w:r w:rsidRPr="00736372">
        <w:rPr>
          <w:lang w:val="uk-UA"/>
        </w:rPr>
        <w:t xml:space="preserve">Кафедра теорії літератури та порівняльного літературознавства </w:t>
      </w:r>
    </w:p>
    <w:p w:rsidR="00D26F49" w:rsidRPr="00736372" w:rsidRDefault="00D26F49" w:rsidP="00D26F49">
      <w:pPr>
        <w:rPr>
          <w:lang w:val="uk-UA"/>
        </w:rPr>
      </w:pPr>
    </w:p>
    <w:p w:rsidR="00D26F49" w:rsidRPr="00736372" w:rsidRDefault="00D26F49" w:rsidP="00D26F49">
      <w:pPr>
        <w:ind w:left="7080"/>
        <w:rPr>
          <w:lang w:val="uk-UA"/>
        </w:rPr>
      </w:pPr>
    </w:p>
    <w:p w:rsidR="00D26F49" w:rsidRPr="00736372" w:rsidRDefault="00D26F49" w:rsidP="00D26F49">
      <w:pPr>
        <w:ind w:left="6804"/>
        <w:rPr>
          <w:lang w:val="uk-UA"/>
        </w:rPr>
      </w:pPr>
      <w:r w:rsidRPr="00736372">
        <w:rPr>
          <w:lang w:val="uk-UA"/>
        </w:rPr>
        <w:t>“</w:t>
      </w:r>
      <w:r w:rsidRPr="00736372">
        <w:rPr>
          <w:b/>
          <w:lang w:val="uk-UA"/>
        </w:rPr>
        <w:t>ЗАТВЕРДЖУЮ</w:t>
      </w:r>
      <w:r w:rsidRPr="00736372">
        <w:rPr>
          <w:lang w:val="uk-UA"/>
        </w:rPr>
        <w:t>”</w:t>
      </w:r>
    </w:p>
    <w:p w:rsidR="00D26F49" w:rsidRPr="00736372" w:rsidRDefault="00D26F49" w:rsidP="00D26F49">
      <w:pPr>
        <w:ind w:left="6804" w:hanging="1134"/>
        <w:rPr>
          <w:lang w:val="uk-UA"/>
        </w:rPr>
      </w:pPr>
      <w:r w:rsidRPr="00736372">
        <w:rPr>
          <w:lang w:val="uk-UA"/>
        </w:rPr>
        <w:t>Декан філологічного факультету</w:t>
      </w:r>
    </w:p>
    <w:p w:rsidR="00D26F49" w:rsidRPr="00736372" w:rsidRDefault="00D26F49" w:rsidP="00D26F49">
      <w:pPr>
        <w:jc w:val="right"/>
      </w:pPr>
    </w:p>
    <w:p w:rsidR="00D26F49" w:rsidRPr="00736372" w:rsidRDefault="00D26F49" w:rsidP="00D26F49">
      <w:pPr>
        <w:ind w:left="3540" w:firstLine="708"/>
        <w:jc w:val="right"/>
        <w:rPr>
          <w:lang w:val="uk-UA"/>
        </w:rPr>
      </w:pPr>
      <w:r w:rsidRPr="00736372">
        <w:rPr>
          <w:lang w:val="uk-UA"/>
        </w:rPr>
        <w:t>______________ Пилипчук С.М.</w:t>
      </w:r>
    </w:p>
    <w:p w:rsidR="00D26F49" w:rsidRPr="00736372" w:rsidRDefault="00D26F49" w:rsidP="00D26F49">
      <w:pPr>
        <w:pStyle w:val="a5"/>
        <w:ind w:firstLine="5812"/>
        <w:rPr>
          <w:rFonts w:ascii="Minion Pro" w:hAnsi="Minion Pro"/>
          <w:lang w:val="uk-UA"/>
        </w:rPr>
      </w:pPr>
      <w:r w:rsidRPr="00736372">
        <w:rPr>
          <w:rFonts w:ascii="Minion Pro" w:hAnsi="Minion Pro"/>
          <w:sz w:val="24"/>
          <w:lang w:val="uk-UA"/>
        </w:rPr>
        <w:t>“30” серпня 2019 року</w:t>
      </w:r>
    </w:p>
    <w:p w:rsidR="00D26F49" w:rsidRPr="00736372" w:rsidRDefault="00D26F49" w:rsidP="00D26F49">
      <w:pPr>
        <w:ind w:firstLine="5760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ind w:firstLine="5760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736372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736372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D26F49" w:rsidRPr="00736372" w:rsidRDefault="00D26F49" w:rsidP="00D26F49">
      <w:pPr>
        <w:jc w:val="center"/>
        <w:rPr>
          <w:b/>
          <w:sz w:val="36"/>
        </w:rPr>
      </w:pPr>
    </w:p>
    <w:p w:rsidR="00D26F49" w:rsidRPr="00736372" w:rsidRDefault="00D26F49" w:rsidP="00D26F49">
      <w:pPr>
        <w:jc w:val="center"/>
        <w:rPr>
          <w:b/>
        </w:rPr>
      </w:pPr>
    </w:p>
    <w:p w:rsidR="00D26F49" w:rsidRPr="00736372" w:rsidRDefault="00D26F49" w:rsidP="00D26F49">
      <w:pPr>
        <w:jc w:val="center"/>
        <w:rPr>
          <w:b/>
          <w:sz w:val="28"/>
          <w:szCs w:val="28"/>
          <w:lang w:val="uk-UA"/>
        </w:rPr>
      </w:pPr>
      <w:r w:rsidRPr="00736372">
        <w:rPr>
          <w:b/>
          <w:sz w:val="28"/>
          <w:szCs w:val="28"/>
          <w:lang w:val="uk-UA"/>
        </w:rPr>
        <w:t>Перечитування української класики</w:t>
      </w:r>
    </w:p>
    <w:p w:rsidR="00D26F49" w:rsidRPr="00736372" w:rsidRDefault="00D26F49" w:rsidP="00D26F49">
      <w:pPr>
        <w:jc w:val="center"/>
        <w:rPr>
          <w:sz w:val="16"/>
          <w:lang w:val="uk-UA"/>
        </w:rPr>
      </w:pPr>
      <w:r w:rsidRPr="00736372">
        <w:rPr>
          <w:sz w:val="16"/>
          <w:lang w:val="uk-UA"/>
        </w:rPr>
        <w:t xml:space="preserve"> (назва навчальної дисципліни)</w:t>
      </w:r>
    </w:p>
    <w:p w:rsidR="00D26F49" w:rsidRPr="00736372" w:rsidRDefault="00D26F49" w:rsidP="00D26F49">
      <w:pPr>
        <w:jc w:val="center"/>
        <w:rPr>
          <w:sz w:val="16"/>
          <w:lang w:val="uk-UA"/>
        </w:rPr>
      </w:pPr>
    </w:p>
    <w:p w:rsidR="00D26F49" w:rsidRPr="006D4510" w:rsidRDefault="00D26F49" w:rsidP="00D26F49">
      <w:pPr>
        <w:ind w:firstLine="708"/>
        <w:rPr>
          <w:u w:val="single"/>
          <w:lang w:val="uk-UA"/>
        </w:rPr>
      </w:pPr>
      <w:r w:rsidRPr="00736372">
        <w:rPr>
          <w:lang w:val="uk-UA"/>
        </w:rPr>
        <w:t xml:space="preserve">галузь знань </w:t>
      </w:r>
      <w:r w:rsidRPr="00736372">
        <w:rPr>
          <w:lang w:val="uk-UA"/>
        </w:rPr>
        <w:tab/>
      </w:r>
      <w:r w:rsidRPr="00736372">
        <w:rPr>
          <w:lang w:val="uk-UA"/>
        </w:rPr>
        <w:tab/>
      </w:r>
      <w:r w:rsidRPr="00736372">
        <w:rPr>
          <w:lang w:val="uk-UA"/>
        </w:rPr>
        <w:tab/>
      </w:r>
      <w:r w:rsidRPr="006D4510">
        <w:rPr>
          <w:u w:val="single"/>
          <w:lang w:val="uk-UA"/>
        </w:rPr>
        <w:t>01 Освіта / Педагогіка</w:t>
      </w:r>
    </w:p>
    <w:p w:rsidR="00D26F49" w:rsidRPr="006D4510" w:rsidRDefault="00D26F49" w:rsidP="00D26F49">
      <w:pPr>
        <w:ind w:left="2832" w:firstLine="708"/>
        <w:rPr>
          <w:lang w:val="uk-UA"/>
        </w:rPr>
      </w:pPr>
      <w:r w:rsidRPr="006D4510">
        <w:rPr>
          <w:u w:val="single"/>
          <w:lang w:val="uk-UA"/>
        </w:rPr>
        <w:t>03 Гуманітарні науки</w:t>
      </w:r>
    </w:p>
    <w:p w:rsidR="00D26F49" w:rsidRPr="006D4510" w:rsidRDefault="00D26F49" w:rsidP="00D26F49">
      <w:pPr>
        <w:ind w:left="2832" w:firstLine="708"/>
        <w:rPr>
          <w:sz w:val="16"/>
          <w:lang w:val="uk-UA"/>
        </w:rPr>
      </w:pPr>
      <w:r w:rsidRPr="006D4510">
        <w:rPr>
          <w:sz w:val="16"/>
          <w:lang w:val="uk-UA"/>
        </w:rPr>
        <w:t>(шифр і назва галузі знань)</w:t>
      </w:r>
    </w:p>
    <w:p w:rsidR="00D26F49" w:rsidRPr="006D4510" w:rsidRDefault="00D26F49" w:rsidP="00D26F49">
      <w:pPr>
        <w:ind w:firstLine="708"/>
        <w:rPr>
          <w:u w:val="single"/>
          <w:lang w:val="uk-UA"/>
        </w:rPr>
      </w:pPr>
      <w:r w:rsidRPr="006D4510">
        <w:rPr>
          <w:lang w:val="uk-UA"/>
        </w:rPr>
        <w:t xml:space="preserve">спеціальність </w:t>
      </w:r>
      <w:r w:rsidRPr="006D4510">
        <w:rPr>
          <w:lang w:val="uk-UA"/>
        </w:rPr>
        <w:tab/>
      </w:r>
      <w:r w:rsidRPr="006D4510">
        <w:rPr>
          <w:lang w:val="uk-UA"/>
        </w:rPr>
        <w:tab/>
      </w:r>
      <w:r w:rsidRPr="006D4510">
        <w:rPr>
          <w:u w:val="single"/>
          <w:lang w:val="uk-UA"/>
        </w:rPr>
        <w:t>014 Середня освіта</w:t>
      </w:r>
    </w:p>
    <w:p w:rsidR="00D26F49" w:rsidRPr="006D4510" w:rsidRDefault="00D26F49" w:rsidP="00D26F49">
      <w:pPr>
        <w:ind w:left="2832" w:firstLine="708"/>
        <w:rPr>
          <w:lang w:val="uk-UA"/>
        </w:rPr>
      </w:pPr>
      <w:r w:rsidRPr="006D4510">
        <w:rPr>
          <w:u w:val="single"/>
          <w:lang w:val="uk-UA"/>
        </w:rPr>
        <w:t>035 Філологія</w:t>
      </w:r>
    </w:p>
    <w:p w:rsidR="00D26F49" w:rsidRPr="006D4510" w:rsidRDefault="00D26F49" w:rsidP="00D26F49">
      <w:pPr>
        <w:ind w:left="2832" w:firstLine="708"/>
        <w:rPr>
          <w:sz w:val="16"/>
          <w:lang w:val="uk-UA"/>
        </w:rPr>
      </w:pPr>
      <w:r w:rsidRPr="006D4510">
        <w:rPr>
          <w:sz w:val="16"/>
          <w:lang w:val="uk-UA"/>
        </w:rPr>
        <w:t>(шифр і назва спеціальності)</w:t>
      </w:r>
    </w:p>
    <w:p w:rsidR="00D26F49" w:rsidRPr="006D4510" w:rsidRDefault="00D26F49" w:rsidP="00D26F49">
      <w:pPr>
        <w:ind w:firstLine="708"/>
        <w:rPr>
          <w:u w:val="single"/>
          <w:lang w:val="uk-UA"/>
        </w:rPr>
      </w:pPr>
      <w:r w:rsidRPr="006D4510">
        <w:rPr>
          <w:lang w:val="uk-UA"/>
        </w:rPr>
        <w:t xml:space="preserve">спеціалізація </w:t>
      </w:r>
      <w:r w:rsidRPr="006D4510">
        <w:rPr>
          <w:lang w:val="uk-UA"/>
        </w:rPr>
        <w:tab/>
      </w:r>
      <w:r w:rsidRPr="006D4510">
        <w:rPr>
          <w:lang w:val="uk-UA"/>
        </w:rPr>
        <w:tab/>
      </w:r>
      <w:r w:rsidRPr="006D4510">
        <w:rPr>
          <w:lang w:val="uk-UA"/>
        </w:rPr>
        <w:tab/>
      </w:r>
      <w:r w:rsidRPr="006D4510">
        <w:rPr>
          <w:u w:val="single"/>
          <w:lang w:val="uk-UA"/>
        </w:rPr>
        <w:t>014.01 Українська мова і література</w:t>
      </w:r>
    </w:p>
    <w:p w:rsidR="00D26F49" w:rsidRPr="006D4510" w:rsidRDefault="00D26F49" w:rsidP="00D26F49">
      <w:pPr>
        <w:ind w:left="2832" w:firstLine="708"/>
        <w:rPr>
          <w:lang w:val="uk-UA"/>
        </w:rPr>
      </w:pPr>
      <w:r w:rsidRPr="006D4510">
        <w:rPr>
          <w:u w:val="single"/>
          <w:lang w:val="uk-UA"/>
        </w:rPr>
        <w:t>035.01 Українська мова та література</w:t>
      </w:r>
    </w:p>
    <w:p w:rsidR="00D26F49" w:rsidRPr="006D4510" w:rsidRDefault="00D26F49" w:rsidP="00D26F49">
      <w:pPr>
        <w:ind w:left="2832" w:firstLine="708"/>
        <w:rPr>
          <w:sz w:val="16"/>
          <w:lang w:val="uk-UA"/>
        </w:rPr>
      </w:pPr>
      <w:r w:rsidRPr="006D4510">
        <w:rPr>
          <w:sz w:val="16"/>
          <w:lang w:val="uk-UA"/>
        </w:rPr>
        <w:t>(назва спеціалізації)</w:t>
      </w:r>
    </w:p>
    <w:p w:rsidR="00D26F49" w:rsidRPr="00736372" w:rsidRDefault="00D26F49" w:rsidP="00D26F49">
      <w:pPr>
        <w:ind w:firstLine="708"/>
        <w:rPr>
          <w:lang w:val="uk-UA"/>
        </w:rPr>
      </w:pPr>
      <w:r w:rsidRPr="006D4510">
        <w:rPr>
          <w:lang w:val="uk-UA"/>
        </w:rPr>
        <w:t xml:space="preserve">факультет </w:t>
      </w:r>
      <w:r w:rsidRPr="006D4510">
        <w:rPr>
          <w:lang w:val="uk-UA"/>
        </w:rPr>
        <w:tab/>
      </w:r>
      <w:r w:rsidRPr="006D4510">
        <w:rPr>
          <w:lang w:val="uk-UA"/>
        </w:rPr>
        <w:tab/>
      </w:r>
      <w:r w:rsidRPr="006D4510">
        <w:rPr>
          <w:lang w:val="uk-UA"/>
        </w:rPr>
        <w:tab/>
      </w:r>
      <w:r w:rsidRPr="006D4510">
        <w:rPr>
          <w:u w:val="single"/>
          <w:lang w:val="uk-UA"/>
        </w:rPr>
        <w:t>філологічний</w:t>
      </w:r>
    </w:p>
    <w:p w:rsidR="00D26F49" w:rsidRPr="00736372" w:rsidRDefault="00D26F49" w:rsidP="00D26F49">
      <w:pPr>
        <w:ind w:left="2832" w:firstLine="708"/>
        <w:rPr>
          <w:sz w:val="16"/>
          <w:lang w:val="uk-UA"/>
        </w:rPr>
      </w:pPr>
      <w:r w:rsidRPr="00736372">
        <w:rPr>
          <w:sz w:val="16"/>
          <w:lang w:val="uk-UA"/>
        </w:rPr>
        <w:t>(назва інституту, факультету, відділення)</w:t>
      </w:r>
    </w:p>
    <w:p w:rsidR="00D26F49" w:rsidRPr="00736372" w:rsidRDefault="00D26F49" w:rsidP="00D26F49">
      <w:pPr>
        <w:jc w:val="both"/>
        <w:rPr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center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Львів – 2019 рік</w:t>
      </w:r>
    </w:p>
    <w:p w:rsidR="00D26F49" w:rsidRPr="00736372" w:rsidRDefault="00D26F49" w:rsidP="00D26F49">
      <w:pPr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br w:type="page"/>
      </w:r>
    </w:p>
    <w:p w:rsidR="00D26F49" w:rsidRPr="00736372" w:rsidRDefault="00D26F49" w:rsidP="00D26F49">
      <w:pPr>
        <w:jc w:val="both"/>
        <w:rPr>
          <w:rFonts w:ascii="Minion Pro" w:hAnsi="Minion Pro"/>
          <w:bCs/>
          <w:lang w:val="uk-UA"/>
        </w:rPr>
      </w:pPr>
    </w:p>
    <w:p w:rsidR="00D26F49" w:rsidRPr="006D4510" w:rsidRDefault="00D26F49" w:rsidP="00D26F49">
      <w:pPr>
        <w:ind w:left="720" w:hanging="720"/>
        <w:jc w:val="both"/>
        <w:rPr>
          <w:rFonts w:ascii="Minion Pro" w:hAnsi="Minion Pro"/>
          <w:sz w:val="26"/>
          <w:szCs w:val="26"/>
          <w:lang w:val="uk-UA"/>
        </w:rPr>
      </w:pPr>
      <w:r w:rsidRPr="006D4510">
        <w:rPr>
          <w:rFonts w:ascii="Minion Pro" w:hAnsi="Minion Pro"/>
          <w:sz w:val="26"/>
          <w:szCs w:val="26"/>
          <w:lang w:val="uk-UA"/>
        </w:rPr>
        <w:t xml:space="preserve">Робоча програма </w:t>
      </w:r>
      <w:r w:rsidRPr="006D4510">
        <w:rPr>
          <w:rFonts w:ascii="Minion Pro" w:hAnsi="Minion Pro"/>
          <w:b/>
          <w:bCs/>
          <w:sz w:val="26"/>
          <w:szCs w:val="26"/>
          <w:lang w:val="uk-UA"/>
        </w:rPr>
        <w:t xml:space="preserve">Перечитування української класики </w:t>
      </w:r>
      <w:r w:rsidRPr="006D4510">
        <w:rPr>
          <w:rFonts w:ascii="Minion Pro" w:hAnsi="Minion Pro"/>
          <w:sz w:val="26"/>
          <w:szCs w:val="26"/>
          <w:lang w:val="uk-UA"/>
        </w:rPr>
        <w:t xml:space="preserve">для студентів </w:t>
      </w:r>
    </w:p>
    <w:p w:rsidR="00D26F49" w:rsidRPr="00736372" w:rsidRDefault="00D26F49" w:rsidP="00D26F49">
      <w:pPr>
        <w:jc w:val="both"/>
        <w:rPr>
          <w:rFonts w:ascii="Minion Pro" w:hAnsi="Minion Pro"/>
          <w:sz w:val="26"/>
          <w:szCs w:val="26"/>
          <w:lang w:val="uk-UA"/>
        </w:rPr>
      </w:pPr>
      <w:r w:rsidRPr="006D4510">
        <w:rPr>
          <w:rFonts w:ascii="Minion Pro" w:hAnsi="Minion Pro"/>
          <w:sz w:val="26"/>
          <w:szCs w:val="26"/>
          <w:lang w:val="uk-UA"/>
        </w:rPr>
        <w:t>за спеціальністю 014 «Середня освіта», спеціалізацією 014.01 «Українська мова і література» і спеціальністю 035 «Філологія», спеціалізацією 035.01 «Українська мова та література» «30» серпня 2019 року – 11 с.</w:t>
      </w:r>
      <w:r w:rsidRPr="00736372">
        <w:rPr>
          <w:rFonts w:ascii="Minion Pro" w:hAnsi="Minion Pro"/>
          <w:sz w:val="26"/>
          <w:szCs w:val="26"/>
          <w:lang w:val="uk-UA"/>
        </w:rPr>
        <w:t xml:space="preserve"> </w:t>
      </w:r>
    </w:p>
    <w:p w:rsidR="00D26F49" w:rsidRPr="00736372" w:rsidRDefault="00D26F49" w:rsidP="00D26F49">
      <w:pPr>
        <w:jc w:val="both"/>
        <w:rPr>
          <w:rFonts w:ascii="Minion Pro" w:hAnsi="Minion Pro"/>
          <w:b/>
          <w:bCs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b/>
          <w:bCs/>
          <w:lang w:val="uk-UA"/>
        </w:rPr>
      </w:pPr>
    </w:p>
    <w:p w:rsidR="00D26F49" w:rsidRPr="00736372" w:rsidRDefault="00D26F49" w:rsidP="00D26F49">
      <w:pPr>
        <w:spacing w:line="360" w:lineRule="auto"/>
        <w:ind w:firstLine="600"/>
        <w:jc w:val="both"/>
        <w:rPr>
          <w:rFonts w:ascii="Minion Pro" w:hAnsi="Minion Pro"/>
          <w:sz w:val="32"/>
          <w:szCs w:val="32"/>
          <w:lang w:val="uk-UA"/>
        </w:rPr>
      </w:pPr>
    </w:p>
    <w:p w:rsidR="00D26F49" w:rsidRPr="00736372" w:rsidRDefault="00D26F49" w:rsidP="00D26F49">
      <w:pPr>
        <w:jc w:val="both"/>
        <w:rPr>
          <w:lang w:val="uk-UA"/>
        </w:rPr>
      </w:pPr>
      <w:r w:rsidRPr="00736372">
        <w:rPr>
          <w:bCs/>
          <w:lang w:val="uk-UA"/>
        </w:rPr>
        <w:t>Розробник:</w:t>
      </w:r>
    </w:p>
    <w:p w:rsidR="00D26F49" w:rsidRPr="00736372" w:rsidRDefault="00D26F49" w:rsidP="00D26F49">
      <w:pPr>
        <w:jc w:val="both"/>
        <w:rPr>
          <w:lang w:val="uk-UA"/>
        </w:rPr>
      </w:pPr>
      <w:r w:rsidRPr="00736372">
        <w:rPr>
          <w:b/>
          <w:i/>
          <w:lang w:val="uk-UA"/>
        </w:rPr>
        <w:t xml:space="preserve">Лучук Тарас Володимирович, </w:t>
      </w:r>
      <w:r w:rsidRPr="00736372">
        <w:rPr>
          <w:lang w:val="uk-UA"/>
        </w:rPr>
        <w:t>доцент кафедри теорії літератури та порівняльного літературознавства, кандидат філологічних наук, доцент</w:t>
      </w: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lang w:val="uk-UA"/>
        </w:rPr>
      </w:pPr>
      <w:r w:rsidRPr="00736372">
        <w:rPr>
          <w:lang w:val="uk-UA"/>
        </w:rPr>
        <w:t xml:space="preserve">Робоча програма розглянута на засіданні </w:t>
      </w:r>
      <w:r w:rsidRPr="00736372">
        <w:rPr>
          <w:bCs/>
          <w:iCs/>
          <w:lang w:val="uk-UA"/>
        </w:rPr>
        <w:t>кафедри</w:t>
      </w:r>
      <w:r w:rsidRPr="00736372">
        <w:rPr>
          <w:lang w:val="uk-UA"/>
        </w:rPr>
        <w:t xml:space="preserve"> теорії літератури та порівняльного літературознавства</w:t>
      </w:r>
    </w:p>
    <w:p w:rsidR="00D26F49" w:rsidRPr="00736372" w:rsidRDefault="00D26F49" w:rsidP="00D26F49">
      <w:pPr>
        <w:jc w:val="both"/>
        <w:rPr>
          <w:bCs/>
          <w:iCs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Протокол від “__30__”____серпня__________ 2019 р. № _1_</w:t>
      </w:r>
    </w:p>
    <w:p w:rsidR="00D26F49" w:rsidRPr="00736372" w:rsidRDefault="00D26F49" w:rsidP="00D26F49">
      <w:pPr>
        <w:rPr>
          <w:lang w:val="uk-UA"/>
        </w:rPr>
      </w:pPr>
    </w:p>
    <w:p w:rsidR="00D26F49" w:rsidRPr="00736372" w:rsidRDefault="00D26F49" w:rsidP="00D26F49">
      <w:pPr>
        <w:ind w:firstLine="1418"/>
        <w:rPr>
          <w:lang w:val="uk-UA"/>
        </w:rPr>
      </w:pPr>
      <w:r w:rsidRPr="00736372">
        <w:rPr>
          <w:lang w:val="uk-UA"/>
        </w:rPr>
        <w:t>Завідувач кафедри теорії літератури та порівняльного літературознавства</w:t>
      </w:r>
    </w:p>
    <w:p w:rsidR="00D26F49" w:rsidRPr="00736372" w:rsidRDefault="00D26F49" w:rsidP="00D26F49">
      <w:pPr>
        <w:rPr>
          <w:lang w:val="uk-UA"/>
        </w:rPr>
      </w:pPr>
    </w:p>
    <w:p w:rsidR="00D26F49" w:rsidRPr="00736372" w:rsidRDefault="00D26F49" w:rsidP="00D26F49">
      <w:pPr>
        <w:rPr>
          <w:lang w:val="uk-UA"/>
        </w:rPr>
      </w:pPr>
      <w:r w:rsidRPr="00736372">
        <w:rPr>
          <w:lang w:val="uk-UA"/>
        </w:rPr>
        <w:t xml:space="preserve">                                                                __________________________ (Гнатюк М. І.)</w:t>
      </w:r>
    </w:p>
    <w:p w:rsidR="00D26F49" w:rsidRPr="00736372" w:rsidRDefault="00D26F49" w:rsidP="00D26F49">
      <w:pPr>
        <w:rPr>
          <w:sz w:val="16"/>
          <w:lang w:val="uk-UA"/>
        </w:rPr>
      </w:pPr>
      <w:r w:rsidRPr="00736372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(прізвище та ініціали)         </w:t>
      </w:r>
    </w:p>
    <w:p w:rsidR="00D26F49" w:rsidRPr="00736372" w:rsidRDefault="00D26F49" w:rsidP="00D26F49">
      <w:pPr>
        <w:rPr>
          <w:lang w:val="uk-UA"/>
        </w:rPr>
      </w:pPr>
      <w:r w:rsidRPr="00736372">
        <w:rPr>
          <w:rFonts w:ascii="Minion Pro" w:hAnsi="Minion Pro"/>
          <w:lang w:val="uk-UA"/>
        </w:rPr>
        <w:t>“__30__”_____серпня______ 2019 р.</w:t>
      </w:r>
      <w:r w:rsidRPr="00736372">
        <w:rPr>
          <w:lang w:val="uk-UA"/>
        </w:rPr>
        <w:t xml:space="preserve"> </w:t>
      </w:r>
    </w:p>
    <w:p w:rsidR="00D26F49" w:rsidRPr="00736372" w:rsidRDefault="00D26F49" w:rsidP="00D26F49">
      <w:pPr>
        <w:rPr>
          <w:lang w:val="uk-UA"/>
        </w:rPr>
      </w:pPr>
    </w:p>
    <w:p w:rsidR="00D26F49" w:rsidRPr="00736372" w:rsidRDefault="00D26F49" w:rsidP="00D26F49">
      <w:pPr>
        <w:rPr>
          <w:lang w:val="uk-UA"/>
        </w:rPr>
      </w:pPr>
      <w:r w:rsidRPr="00736372">
        <w:rPr>
          <w:lang w:val="uk-UA"/>
        </w:rPr>
        <w:t>Затверджено Вченою радою філологічного факультету</w:t>
      </w:r>
    </w:p>
    <w:p w:rsidR="00D26F49" w:rsidRPr="00736372" w:rsidRDefault="00D26F49" w:rsidP="00D26F49">
      <w:pPr>
        <w:rPr>
          <w:lang w:val="uk-UA"/>
        </w:rPr>
      </w:pPr>
    </w:p>
    <w:p w:rsidR="00D26F49" w:rsidRPr="00736372" w:rsidRDefault="00D26F49" w:rsidP="00D26F49">
      <w:pPr>
        <w:rPr>
          <w:lang w:val="uk-UA"/>
        </w:rPr>
      </w:pPr>
      <w:r w:rsidRPr="00736372">
        <w:rPr>
          <w:lang w:val="uk-UA"/>
        </w:rPr>
        <w:t>Протокол від  “__30__”____серпня_______ 2019 р. № _1_</w:t>
      </w:r>
    </w:p>
    <w:p w:rsidR="00D26F49" w:rsidRPr="00736372" w:rsidRDefault="00D26F49" w:rsidP="00D26F49">
      <w:pPr>
        <w:rPr>
          <w:lang w:val="uk-UA"/>
        </w:rPr>
      </w:pPr>
    </w:p>
    <w:p w:rsidR="00D26F49" w:rsidRPr="00736372" w:rsidRDefault="00D26F49" w:rsidP="00D26F49">
      <w:pPr>
        <w:rPr>
          <w:lang w:val="uk-UA"/>
        </w:rPr>
      </w:pPr>
      <w:r w:rsidRPr="00736372">
        <w:rPr>
          <w:lang w:val="uk-UA"/>
        </w:rPr>
        <w:t>“__30__”______серпня_______ 2019 р. Голова        _______________ (Пилипчук С. М.)</w:t>
      </w:r>
    </w:p>
    <w:p w:rsidR="00D26F49" w:rsidRPr="00736372" w:rsidRDefault="00D26F49" w:rsidP="00D26F49">
      <w:pPr>
        <w:rPr>
          <w:sz w:val="16"/>
          <w:lang w:val="uk-UA"/>
        </w:rPr>
      </w:pPr>
      <w:r w:rsidRPr="00736372"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(прізвище та ініціали)         </w:t>
      </w: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jc w:val="right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sym w:font="Symbol" w:char="F0D3"/>
      </w:r>
      <w:r w:rsidRPr="00736372">
        <w:rPr>
          <w:rFonts w:ascii="Minion Pro" w:hAnsi="Minion Pro"/>
          <w:lang w:val="uk-UA"/>
        </w:rPr>
        <w:t xml:space="preserve"> Лучук Т. В., 2019</w:t>
      </w:r>
    </w:p>
    <w:p w:rsidR="00D26F49" w:rsidRPr="00736372" w:rsidRDefault="00D26F49" w:rsidP="00D26F49">
      <w:pPr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br w:type="page"/>
      </w:r>
    </w:p>
    <w:p w:rsidR="00D26F49" w:rsidRPr="00736372" w:rsidRDefault="00D26F49" w:rsidP="00D26F49">
      <w:pPr>
        <w:pStyle w:val="1"/>
        <w:spacing w:before="0" w:after="0"/>
        <w:ind w:left="1080"/>
        <w:jc w:val="center"/>
        <w:rPr>
          <w:rFonts w:ascii="Minion Pro" w:hAnsi="Minion Pro" w:cs="Times New Roman"/>
          <w:bCs w:val="0"/>
          <w:sz w:val="28"/>
          <w:szCs w:val="28"/>
          <w:lang w:val="uk-UA"/>
        </w:rPr>
      </w:pPr>
      <w:r w:rsidRPr="00736372">
        <w:rPr>
          <w:rFonts w:ascii="Minion Pro" w:hAnsi="Minion Pro" w:cs="Times New Roman"/>
          <w:bCs w:val="0"/>
          <w:sz w:val="28"/>
          <w:szCs w:val="28"/>
          <w:lang w:val="uk-UA"/>
        </w:rPr>
        <w:lastRenderedPageBreak/>
        <w:t>1.Опис навчальної дисципліни</w:t>
      </w:r>
    </w:p>
    <w:p w:rsidR="00D26F49" w:rsidRPr="00736372" w:rsidRDefault="00D26F49" w:rsidP="00D26F49">
      <w:pPr>
        <w:pStyle w:val="1"/>
        <w:spacing w:before="0" w:after="0"/>
        <w:ind w:left="720"/>
        <w:jc w:val="center"/>
        <w:rPr>
          <w:rFonts w:ascii="Minion Pro" w:hAnsi="Minion Pro" w:cs="Times New Roman"/>
          <w:b w:val="0"/>
          <w:bCs w:val="0"/>
          <w:sz w:val="28"/>
          <w:szCs w:val="28"/>
          <w:lang w:val="uk-UA"/>
        </w:rPr>
      </w:pPr>
      <w:r w:rsidRPr="00736372">
        <w:rPr>
          <w:rFonts w:ascii="Minion Pro" w:hAnsi="Minion Pro" w:cs="Times New Roman"/>
          <w:bCs w:val="0"/>
          <w:i/>
          <w:sz w:val="28"/>
          <w:szCs w:val="28"/>
          <w:lang w:val="uk-UA"/>
        </w:rPr>
        <w:t>“Перечитування української класики”</w:t>
      </w:r>
    </w:p>
    <w:p w:rsidR="00D26F49" w:rsidRPr="00736372" w:rsidRDefault="00D26F49" w:rsidP="00D26F49">
      <w:pPr>
        <w:rPr>
          <w:rFonts w:ascii="Minion Pro" w:hAnsi="Minion Pro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657"/>
        <w:gridCol w:w="2023"/>
        <w:gridCol w:w="1800"/>
      </w:tblGrid>
      <w:tr w:rsidR="00D26F49" w:rsidRPr="00736372" w:rsidTr="003D71BB">
        <w:trPr>
          <w:cantSplit/>
          <w:trHeight w:val="803"/>
        </w:trPr>
        <w:tc>
          <w:tcPr>
            <w:tcW w:w="2880" w:type="dxa"/>
            <w:vMerge w:val="restart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657" w:type="dxa"/>
            <w:vMerge w:val="restart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szCs w:val="28"/>
                <w:lang w:val="uk-UA"/>
              </w:rPr>
              <w:t>Галузь знань, спеціальність, спеціалізація, освітній рівень</w:t>
            </w: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26F49" w:rsidRPr="00736372" w:rsidTr="003D71BB">
        <w:trPr>
          <w:cantSplit/>
          <w:trHeight w:val="802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i/>
                <w:szCs w:val="28"/>
                <w:lang w:val="uk-UA"/>
              </w:rPr>
              <w:t xml:space="preserve">заочна форма навчання </w:t>
            </w:r>
            <w:r w:rsidRPr="00736372">
              <w:rPr>
                <w:rFonts w:ascii="Minion Pro" w:hAnsi="Minion Pro"/>
                <w:szCs w:val="28"/>
                <w:lang w:val="uk-UA"/>
              </w:rPr>
              <w:t>(—)</w:t>
            </w:r>
            <w:r w:rsidRPr="00736372">
              <w:rPr>
                <w:rFonts w:ascii="Minion Pro" w:hAnsi="Minion Pro"/>
                <w:i/>
                <w:szCs w:val="28"/>
                <w:lang w:val="uk-UA"/>
              </w:rPr>
              <w:t xml:space="preserve"> </w:t>
            </w:r>
          </w:p>
        </w:tc>
      </w:tr>
      <w:tr w:rsidR="00D26F49" w:rsidRPr="00736372" w:rsidTr="003D71BB">
        <w:trPr>
          <w:trHeight w:val="409"/>
        </w:trPr>
        <w:tc>
          <w:tcPr>
            <w:tcW w:w="2880" w:type="dxa"/>
            <w:vMerge w:val="restart"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Кількість кредитів: 3</w:t>
            </w:r>
          </w:p>
        </w:tc>
        <w:tc>
          <w:tcPr>
            <w:tcW w:w="2657" w:type="dxa"/>
            <w:vAlign w:val="center"/>
          </w:tcPr>
          <w:p w:rsidR="00D26F49" w:rsidRPr="00F82000" w:rsidRDefault="00D26F49" w:rsidP="003D71BB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F82000">
              <w:rPr>
                <w:rFonts w:ascii="Minion Pro" w:hAnsi="Minion Pro"/>
                <w:szCs w:val="28"/>
                <w:lang w:val="uk-UA"/>
              </w:rPr>
              <w:t>Галузь знань</w:t>
            </w:r>
          </w:p>
          <w:p w:rsidR="00D26F49" w:rsidRPr="00F82000" w:rsidRDefault="00D26F49" w:rsidP="003D71BB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 w:val="22"/>
                <w:szCs w:val="22"/>
                <w:lang w:val="uk-UA"/>
              </w:rPr>
            </w:pPr>
            <w:r w:rsidRPr="00F82000">
              <w:rPr>
                <w:rFonts w:ascii="Minion Pro" w:hAnsi="Minion Pro"/>
                <w:sz w:val="22"/>
                <w:szCs w:val="22"/>
                <w:lang w:val="uk-UA"/>
              </w:rPr>
              <w:t>01 Освіта / Педагогіка</w:t>
            </w:r>
          </w:p>
          <w:p w:rsidR="00D26F49" w:rsidRPr="00F82000" w:rsidRDefault="00D26F49" w:rsidP="003D71BB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 w:val="22"/>
                <w:szCs w:val="22"/>
                <w:lang w:val="uk-UA"/>
              </w:rPr>
            </w:pPr>
            <w:r w:rsidRPr="00F82000">
              <w:rPr>
                <w:rFonts w:ascii="Minion Pro" w:hAnsi="Minion Pro"/>
                <w:sz w:val="22"/>
                <w:szCs w:val="22"/>
                <w:lang w:val="uk-UA"/>
              </w:rPr>
              <w:t>03 Гуманітарні науки</w:t>
            </w:r>
          </w:p>
          <w:p w:rsidR="00D26F49" w:rsidRPr="00F82000" w:rsidRDefault="00D26F49" w:rsidP="003D71BB">
            <w:pPr>
              <w:jc w:val="center"/>
              <w:rPr>
                <w:rFonts w:ascii="Minion Pro" w:hAnsi="Minion Pro"/>
                <w:szCs w:val="28"/>
                <w:vertAlign w:val="superscript"/>
                <w:lang w:val="uk-UA"/>
              </w:rPr>
            </w:pPr>
            <w:r w:rsidRPr="00F82000">
              <w:rPr>
                <w:rFonts w:ascii="Minion Pro" w:hAnsi="Minion Pro"/>
                <w:szCs w:val="28"/>
                <w:vertAlign w:val="superscript"/>
                <w:lang w:val="uk-UA"/>
              </w:rPr>
              <w:t xml:space="preserve"> (шифр, назва)</w:t>
            </w: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Нормативна</w:t>
            </w:r>
          </w:p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u w:val="single"/>
                <w:lang w:val="uk-UA"/>
              </w:rPr>
            </w:pPr>
            <w:r w:rsidRPr="00736372">
              <w:rPr>
                <w:rFonts w:ascii="Minion Pro" w:hAnsi="Minion Pro"/>
                <w:szCs w:val="28"/>
                <w:u w:val="single"/>
                <w:lang w:val="uk-UA"/>
              </w:rPr>
              <w:t>(за вибором студента)</w:t>
            </w:r>
          </w:p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</w:p>
        </w:tc>
      </w:tr>
      <w:tr w:rsidR="00D26F49" w:rsidRPr="00F82000" w:rsidTr="003D71BB">
        <w:trPr>
          <w:cantSplit/>
          <w:trHeight w:val="170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Align w:val="center"/>
          </w:tcPr>
          <w:p w:rsidR="00D26F49" w:rsidRPr="00F82000" w:rsidRDefault="00D26F49" w:rsidP="003D71BB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F82000">
              <w:rPr>
                <w:rFonts w:ascii="Minion Pro" w:hAnsi="Minion Pro"/>
                <w:szCs w:val="28"/>
                <w:lang w:val="uk-UA"/>
              </w:rPr>
              <w:t>Спеціальність</w:t>
            </w:r>
          </w:p>
          <w:p w:rsidR="00D26F49" w:rsidRPr="00F82000" w:rsidRDefault="00D26F49" w:rsidP="003D71BB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F82000">
              <w:rPr>
                <w:rFonts w:ascii="Minion Pro" w:hAnsi="Minion Pro"/>
                <w:lang w:val="uk-UA"/>
              </w:rPr>
              <w:t>014 «Середня освіта»</w:t>
            </w:r>
          </w:p>
          <w:p w:rsidR="00D26F49" w:rsidRPr="00F82000" w:rsidRDefault="00D26F49" w:rsidP="003D71BB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F82000">
              <w:rPr>
                <w:rFonts w:ascii="Minion Pro" w:hAnsi="Minion Pro"/>
                <w:lang w:val="uk-UA"/>
              </w:rPr>
              <w:t>035 «Філологія»</w:t>
            </w:r>
          </w:p>
          <w:p w:rsidR="00D26F49" w:rsidRPr="00F82000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F82000">
              <w:rPr>
                <w:rFonts w:ascii="Minion Pro" w:hAnsi="Minion Pro"/>
                <w:szCs w:val="28"/>
                <w:vertAlign w:val="superscript"/>
                <w:lang w:val="uk-UA"/>
              </w:rPr>
              <w:t xml:space="preserve"> (шифр, назва)</w:t>
            </w: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</w:p>
        </w:tc>
      </w:tr>
      <w:tr w:rsidR="00D26F49" w:rsidRPr="00736372" w:rsidTr="003D71BB">
        <w:trPr>
          <w:cantSplit/>
          <w:trHeight w:val="207"/>
        </w:trPr>
        <w:tc>
          <w:tcPr>
            <w:tcW w:w="2880" w:type="dxa"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Модулів: 1</w:t>
            </w:r>
          </w:p>
        </w:tc>
        <w:tc>
          <w:tcPr>
            <w:tcW w:w="2657" w:type="dxa"/>
            <w:vMerge w:val="restart"/>
            <w:vAlign w:val="center"/>
          </w:tcPr>
          <w:p w:rsidR="00D26F49" w:rsidRPr="00F82000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F82000">
              <w:rPr>
                <w:rFonts w:ascii="Minion Pro" w:hAnsi="Minion Pro"/>
                <w:szCs w:val="28"/>
                <w:lang w:val="uk-UA"/>
              </w:rPr>
              <w:t xml:space="preserve">Спеціалізація </w:t>
            </w:r>
          </w:p>
          <w:p w:rsidR="00D26F49" w:rsidRPr="00F82000" w:rsidRDefault="00D26F49" w:rsidP="003D71BB">
            <w:pPr>
              <w:jc w:val="center"/>
              <w:rPr>
                <w:rFonts w:ascii="Minion Pro" w:hAnsi="Minion Pro"/>
                <w:szCs w:val="28"/>
                <w:u w:val="single"/>
                <w:lang w:val="uk-UA"/>
              </w:rPr>
            </w:pPr>
            <w:r w:rsidRPr="00F82000">
              <w:rPr>
                <w:rFonts w:ascii="Minion Pro" w:hAnsi="Minion Pro"/>
                <w:u w:val="single"/>
                <w:lang w:val="uk-UA"/>
              </w:rPr>
              <w:t>014.01 «Українська мова і література» 035.01 «Українська мова та література»</w:t>
            </w: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i/>
                <w:szCs w:val="28"/>
                <w:lang w:val="uk-UA"/>
              </w:rPr>
              <w:t>Рік підготовки:</w:t>
            </w:r>
          </w:p>
        </w:tc>
      </w:tr>
      <w:tr w:rsidR="00D26F49" w:rsidRPr="00736372" w:rsidTr="003D71BB">
        <w:trPr>
          <w:cantSplit/>
          <w:trHeight w:val="207"/>
        </w:trPr>
        <w:tc>
          <w:tcPr>
            <w:tcW w:w="2880" w:type="dxa"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Змістових модулів: 3</w:t>
            </w: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4–ий</w:t>
            </w:r>
          </w:p>
        </w:tc>
        <w:tc>
          <w:tcPr>
            <w:tcW w:w="1800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D26F49" w:rsidRPr="00736372" w:rsidTr="003D71BB">
        <w:trPr>
          <w:cantSplit/>
          <w:trHeight w:val="232"/>
        </w:trPr>
        <w:tc>
          <w:tcPr>
            <w:tcW w:w="2880" w:type="dxa"/>
            <w:vAlign w:val="center"/>
          </w:tcPr>
          <w:p w:rsidR="00D26F49" w:rsidRPr="00736372" w:rsidRDefault="00D26F49" w:rsidP="003D71BB">
            <w:pPr>
              <w:rPr>
                <w:szCs w:val="28"/>
                <w:lang w:val="uk-UA"/>
              </w:rPr>
            </w:pPr>
            <w:r w:rsidRPr="00736372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sz w:val="16"/>
                <w:szCs w:val="16"/>
                <w:lang w:val="uk-UA"/>
              </w:rPr>
              <w:t xml:space="preserve">                (назва)</w:t>
            </w: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i/>
                <w:szCs w:val="28"/>
                <w:lang w:val="uk-UA"/>
              </w:rPr>
              <w:t>Семестр</w:t>
            </w:r>
          </w:p>
        </w:tc>
      </w:tr>
      <w:tr w:rsidR="00D26F49" w:rsidRPr="00736372" w:rsidTr="003D71BB">
        <w:trPr>
          <w:cantSplit/>
          <w:trHeight w:val="323"/>
        </w:trPr>
        <w:tc>
          <w:tcPr>
            <w:tcW w:w="2880" w:type="dxa"/>
            <w:vMerge w:val="restart"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en-US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 xml:space="preserve">Загальна кількість </w:t>
            </w:r>
          </w:p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годин: 90</w:t>
            </w: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7–ий</w:t>
            </w:r>
          </w:p>
        </w:tc>
        <w:tc>
          <w:tcPr>
            <w:tcW w:w="1800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D26F49" w:rsidRPr="00736372" w:rsidTr="003D71BB">
        <w:trPr>
          <w:cantSplit/>
          <w:trHeight w:val="322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i/>
                <w:szCs w:val="28"/>
                <w:lang w:val="uk-UA"/>
              </w:rPr>
              <w:t>Лекції</w:t>
            </w:r>
          </w:p>
        </w:tc>
      </w:tr>
      <w:tr w:rsidR="00D26F49" w:rsidRPr="00736372" w:rsidTr="003D71BB">
        <w:trPr>
          <w:cantSplit/>
          <w:trHeight w:val="320"/>
        </w:trPr>
        <w:tc>
          <w:tcPr>
            <w:tcW w:w="2880" w:type="dxa"/>
            <w:vMerge w:val="restart"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Тижневих годин для денної форми навчання:</w:t>
            </w:r>
          </w:p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аудиторних — 3</w:t>
            </w:r>
          </w:p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самостійної роботи студента — 6</w:t>
            </w:r>
          </w:p>
        </w:tc>
        <w:tc>
          <w:tcPr>
            <w:tcW w:w="2657" w:type="dxa"/>
            <w:vMerge w:val="restart"/>
            <w:vAlign w:val="center"/>
          </w:tcPr>
          <w:p w:rsidR="00D26F49" w:rsidRPr="00736372" w:rsidRDefault="00D26F49" w:rsidP="003D71BB">
            <w:pPr>
              <w:jc w:val="center"/>
              <w:rPr>
                <w:szCs w:val="28"/>
                <w:lang w:val="uk-UA"/>
              </w:rPr>
            </w:pPr>
            <w:r w:rsidRPr="00736372">
              <w:rPr>
                <w:szCs w:val="28"/>
                <w:lang w:val="uk-UA"/>
              </w:rPr>
              <w:t>Освітній рівень:</w:t>
            </w:r>
          </w:p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u w:val="single"/>
                <w:lang w:val="uk-UA"/>
              </w:rPr>
            </w:pPr>
            <w:r w:rsidRPr="00736372">
              <w:rPr>
                <w:rFonts w:ascii="Minion Pro" w:hAnsi="Minion Pro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2023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30 год.</w:t>
            </w:r>
          </w:p>
        </w:tc>
        <w:tc>
          <w:tcPr>
            <w:tcW w:w="1800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D26F49" w:rsidRPr="00736372" w:rsidTr="003D71BB">
        <w:trPr>
          <w:cantSplit/>
          <w:trHeight w:val="320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D26F49" w:rsidRPr="00736372" w:rsidTr="003D71BB">
        <w:trPr>
          <w:cantSplit/>
          <w:trHeight w:val="320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  <w:tc>
          <w:tcPr>
            <w:tcW w:w="1800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D26F49" w:rsidRPr="00736372" w:rsidTr="003D71BB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i/>
                <w:szCs w:val="28"/>
                <w:lang w:val="uk-UA"/>
              </w:rPr>
              <w:t>Лабораторні</w:t>
            </w:r>
          </w:p>
        </w:tc>
      </w:tr>
      <w:tr w:rsidR="00D26F49" w:rsidRPr="00736372" w:rsidTr="003D71BB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  <w:tc>
          <w:tcPr>
            <w:tcW w:w="1800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D26F49" w:rsidRPr="00736372" w:rsidTr="003D71BB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i/>
                <w:szCs w:val="28"/>
                <w:lang w:val="uk-UA"/>
              </w:rPr>
              <w:t>Самостійна робота</w:t>
            </w:r>
          </w:p>
        </w:tc>
      </w:tr>
      <w:tr w:rsidR="00D26F49" w:rsidRPr="00736372" w:rsidTr="003D71BB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60 год.</w:t>
            </w:r>
          </w:p>
        </w:tc>
        <w:tc>
          <w:tcPr>
            <w:tcW w:w="1800" w:type="dxa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D26F49" w:rsidRPr="00736372" w:rsidTr="003D71BB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 xml:space="preserve">ІНДЗ — </w:t>
            </w:r>
          </w:p>
        </w:tc>
      </w:tr>
      <w:tr w:rsidR="00D26F49" w:rsidRPr="00736372" w:rsidTr="003D71BB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D26F49" w:rsidRPr="00736372" w:rsidRDefault="00D26F49" w:rsidP="003D71BB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 xml:space="preserve">Вид контролю: </w:t>
            </w:r>
          </w:p>
          <w:p w:rsidR="00D26F49" w:rsidRPr="00736372" w:rsidRDefault="00D26F49" w:rsidP="003D71BB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736372">
              <w:rPr>
                <w:rFonts w:ascii="Minion Pro" w:hAnsi="Minion Pro"/>
                <w:szCs w:val="28"/>
                <w:lang w:val="uk-UA"/>
              </w:rPr>
              <w:t>контрольні тести, залік</w:t>
            </w:r>
          </w:p>
        </w:tc>
      </w:tr>
    </w:tbl>
    <w:p w:rsidR="00D26F49" w:rsidRPr="00736372" w:rsidRDefault="00D26F49" w:rsidP="00D26F49">
      <w:pPr>
        <w:rPr>
          <w:rFonts w:ascii="Minion Pro" w:hAnsi="Minion Pro"/>
          <w:lang w:val="uk-UA"/>
        </w:rPr>
      </w:pPr>
    </w:p>
    <w:p w:rsidR="00D26F49" w:rsidRPr="00736372" w:rsidRDefault="00D26F49" w:rsidP="00D26F49">
      <w:pPr>
        <w:ind w:left="1440" w:hanging="1440"/>
        <w:jc w:val="both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b/>
          <w:bCs/>
          <w:i/>
          <w:lang w:val="uk-UA"/>
        </w:rPr>
        <w:t>Примітка</w:t>
      </w:r>
      <w:r w:rsidRPr="00736372">
        <w:rPr>
          <w:rFonts w:ascii="Minion Pro" w:hAnsi="Minion Pro"/>
          <w:i/>
          <w:lang w:val="uk-UA"/>
        </w:rPr>
        <w:t>.</w:t>
      </w:r>
    </w:p>
    <w:p w:rsidR="00D26F49" w:rsidRPr="00736372" w:rsidRDefault="00D26F49" w:rsidP="00D26F49">
      <w:pPr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D26F49" w:rsidRPr="00736372" w:rsidRDefault="00D26F49" w:rsidP="00D26F49">
      <w:pPr>
        <w:ind w:left="720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для денної форми навчання — 1:2</w:t>
      </w:r>
    </w:p>
    <w:p w:rsidR="00D26F49" w:rsidRPr="00736372" w:rsidRDefault="00D26F49" w:rsidP="00D26F49">
      <w:pPr>
        <w:ind w:left="720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left="720"/>
        <w:rPr>
          <w:rFonts w:ascii="Minion Pro" w:hAnsi="Minion Pro"/>
          <w:lang w:val="uk-UA"/>
        </w:rPr>
      </w:pPr>
      <w:bookmarkStart w:id="0" w:name="_GoBack"/>
      <w:bookmarkEnd w:id="0"/>
    </w:p>
    <w:p w:rsidR="00A475FD" w:rsidRPr="00736372" w:rsidRDefault="00A475FD" w:rsidP="00A475FD">
      <w:pPr>
        <w:tabs>
          <w:tab w:val="left" w:pos="3900"/>
        </w:tabs>
        <w:rPr>
          <w:rFonts w:ascii="Minion Pro" w:hAnsi="Minion Pro"/>
          <w:b/>
          <w:sz w:val="28"/>
          <w:szCs w:val="28"/>
          <w:lang w:val="uk-UA"/>
        </w:rPr>
      </w:pPr>
      <w:r w:rsidRPr="00736372">
        <w:rPr>
          <w:rFonts w:ascii="Minion Pro" w:hAnsi="Minion Pro"/>
          <w:b/>
          <w:sz w:val="28"/>
          <w:szCs w:val="28"/>
          <w:lang w:val="uk-UA"/>
        </w:rPr>
        <w:br w:type="page"/>
      </w:r>
    </w:p>
    <w:p w:rsidR="00A475FD" w:rsidRPr="00736372" w:rsidRDefault="00A475FD" w:rsidP="00A475FD">
      <w:pPr>
        <w:tabs>
          <w:tab w:val="left" w:pos="3900"/>
        </w:tabs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36372">
        <w:rPr>
          <w:rFonts w:ascii="Minion Pro" w:hAnsi="Minion Pro"/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A475FD" w:rsidRPr="00736372" w:rsidRDefault="00A475FD" w:rsidP="00A475FD">
      <w:pPr>
        <w:tabs>
          <w:tab w:val="left" w:pos="284"/>
          <w:tab w:val="left" w:pos="567"/>
        </w:tabs>
        <w:ind w:firstLine="567"/>
        <w:jc w:val="both"/>
        <w:rPr>
          <w:rFonts w:ascii="Minion Pro" w:hAnsi="Minion Pro"/>
          <w:b/>
          <w:i/>
          <w:szCs w:val="28"/>
          <w:lang w:val="uk-UA"/>
        </w:rPr>
      </w:pPr>
    </w:p>
    <w:p w:rsidR="00A475FD" w:rsidRPr="00736372" w:rsidRDefault="00A475FD" w:rsidP="00A475FD">
      <w:pPr>
        <w:ind w:firstLine="540"/>
        <w:jc w:val="both"/>
        <w:rPr>
          <w:lang w:val="uk-UA"/>
        </w:rPr>
      </w:pPr>
      <w:r w:rsidRPr="00736372">
        <w:rPr>
          <w:lang w:val="uk-UA"/>
        </w:rPr>
        <w:t xml:space="preserve">Інтенсивний семінар (дисципліна на вибір) «Перечитування української класики» пропонує студентам-філологам четвертого року навчання відкрити репертуар нових прочитань канону рідної літератури та інтерпретативних стратегій щодо спадщини класиків від Сковороди, Котляревського, Шевченка і Гоголя через модернізм та авангард до авторів актуального літературного процесу. У фокус обговорення потрапляють інтертекстуальні зв’язки пізніших текстів зі своїми прототекстами, проблеми ідентичності, соціальної значущості, конфлікту високої та масової літератури, (авто)цензури, репресій, пам’яті та забуття, зміни ролі митця та рецептивного поля в українському літературному процесі ХІХ – початку ХХІ ст. </w:t>
      </w:r>
      <w:r w:rsidRPr="00736372">
        <w:t>Його мета – сформувати у студентів компетентне уявлення про те, як можна залучити широкий спектр літературознавчих методологій, відкритих гуманітарними школами Заходу і Сходу упродовж ХХ ст., до освоєння української літератури Нового часу і до моделювання її канону. Студенти матимуть нагоду випробувати й осмислити інструментарій феноменології, психоаналізу, (пост)структуралізму, семіотики, постколоніалізму та фемінної критики, сприймаючи програмні твори української літератури як живу класику, в синтезі багатьох конкуруючих прочитань і проекцій.</w:t>
      </w:r>
    </w:p>
    <w:p w:rsidR="00A475FD" w:rsidRPr="00736372" w:rsidRDefault="00A475FD" w:rsidP="00A475FD">
      <w:pPr>
        <w:ind w:firstLine="540"/>
        <w:jc w:val="both"/>
        <w:rPr>
          <w:lang w:val="uk-UA"/>
        </w:rPr>
      </w:pPr>
      <w:r w:rsidRPr="00736372">
        <w:rPr>
          <w:b/>
          <w:lang w:val="uk-UA"/>
        </w:rPr>
        <w:t>Мета</w:t>
      </w:r>
      <w:r w:rsidRPr="00736372">
        <w:rPr>
          <w:lang w:val="uk-UA"/>
        </w:rPr>
        <w:t xml:space="preserve"> курсу – акцентувати на основних тенденціях розвитку української літератури, показати, як вони пов’язані з історією, філософією та різними видами мистецтва, звернути увагу на проблему літературного канону, який неодмінно є суб’єктивним, залежним від цілої низки чинників.</w:t>
      </w:r>
    </w:p>
    <w:p w:rsidR="00A475FD" w:rsidRPr="00736372" w:rsidRDefault="00A475FD" w:rsidP="00A475FD">
      <w:pPr>
        <w:ind w:firstLine="540"/>
        <w:jc w:val="both"/>
        <w:rPr>
          <w:lang w:val="uk-UA"/>
        </w:rPr>
      </w:pPr>
      <w:r w:rsidRPr="00736372">
        <w:rPr>
          <w:b/>
        </w:rPr>
        <w:t>Завдання</w:t>
      </w:r>
      <w:r w:rsidRPr="00736372">
        <w:t>:</w:t>
      </w:r>
    </w:p>
    <w:p w:rsidR="00A475FD" w:rsidRPr="00736372" w:rsidRDefault="00A475FD" w:rsidP="00A475FD">
      <w:pPr>
        <w:ind w:firstLine="567"/>
        <w:jc w:val="both"/>
      </w:pPr>
      <w:r w:rsidRPr="00736372">
        <w:t>виробити навички аналізу й інтерпретації літературного твору та літературного процесу;</w:t>
      </w:r>
    </w:p>
    <w:p w:rsidR="00A475FD" w:rsidRPr="00736372" w:rsidRDefault="00A475FD" w:rsidP="00A475FD">
      <w:pPr>
        <w:ind w:firstLine="567"/>
        <w:jc w:val="both"/>
      </w:pPr>
      <w:r w:rsidRPr="00736372">
        <w:t>усвідомити специфіку національних літератур та їх взаємодії;</w:t>
      </w:r>
    </w:p>
    <w:p w:rsidR="00A475FD" w:rsidRPr="00736372" w:rsidRDefault="00A475FD" w:rsidP="00A475FD">
      <w:pPr>
        <w:ind w:firstLine="567"/>
        <w:jc w:val="both"/>
      </w:pPr>
      <w:r w:rsidRPr="00736372">
        <w:t>розвинути у студентів аналітичне та критичне мислення;</w:t>
      </w:r>
    </w:p>
    <w:p w:rsidR="00A475FD" w:rsidRPr="00736372" w:rsidRDefault="00A475FD" w:rsidP="00A475FD">
      <w:pPr>
        <w:ind w:firstLine="567"/>
        <w:jc w:val="both"/>
      </w:pPr>
      <w:r w:rsidRPr="00736372">
        <w:t>розвинути вміння вести дискусію, працювати у групах,</w:t>
      </w:r>
    </w:p>
    <w:p w:rsidR="00A475FD" w:rsidRPr="00736372" w:rsidRDefault="00A475FD" w:rsidP="00A475FD">
      <w:pPr>
        <w:ind w:firstLine="567"/>
        <w:jc w:val="both"/>
      </w:pPr>
      <w:r w:rsidRPr="00736372">
        <w:t>обґрунтовувати власну позицію та розуміти позиції й стратегії, відмінні від власної;</w:t>
      </w:r>
    </w:p>
    <w:p w:rsidR="00A475FD" w:rsidRPr="00736372" w:rsidRDefault="00A475FD" w:rsidP="00A475FD">
      <w:pPr>
        <w:ind w:firstLine="540"/>
        <w:jc w:val="both"/>
        <w:rPr>
          <w:lang w:val="uk-UA"/>
        </w:rPr>
      </w:pPr>
      <w:r w:rsidRPr="00736372">
        <w:t>уміти здійснювати пошук інформації та застосовувати її на практиці.</w:t>
      </w:r>
    </w:p>
    <w:p w:rsidR="00A475FD" w:rsidRPr="00736372" w:rsidRDefault="00A475FD" w:rsidP="00A475FD">
      <w:pPr>
        <w:ind w:firstLine="540"/>
        <w:jc w:val="both"/>
        <w:rPr>
          <w:lang w:val="uk-UA"/>
        </w:rPr>
      </w:pPr>
    </w:p>
    <w:p w:rsidR="00A475FD" w:rsidRPr="00736372" w:rsidRDefault="00A475FD" w:rsidP="00A475FD">
      <w:pPr>
        <w:ind w:firstLine="540"/>
        <w:jc w:val="both"/>
        <w:rPr>
          <w:lang w:val="uk-UA"/>
        </w:rPr>
      </w:pPr>
      <w:r w:rsidRPr="00736372">
        <w:t xml:space="preserve">У результаті вивчення курсу студент повинен </w:t>
      </w:r>
      <w:r w:rsidRPr="00736372">
        <w:rPr>
          <w:b/>
        </w:rPr>
        <w:t>знати:</w:t>
      </w:r>
    </w:p>
    <w:p w:rsidR="00A475FD" w:rsidRPr="00736372" w:rsidRDefault="00A475FD" w:rsidP="00A475FD">
      <w:pPr>
        <w:ind w:firstLine="452"/>
        <w:jc w:val="both"/>
      </w:pPr>
      <w:r w:rsidRPr="00736372">
        <w:t>основні твори, які потрапили в український літературний канон, а відтак у шкільну програму;</w:t>
      </w:r>
    </w:p>
    <w:p w:rsidR="00A475FD" w:rsidRPr="00736372" w:rsidRDefault="00A475FD" w:rsidP="00A475FD">
      <w:pPr>
        <w:ind w:firstLine="452"/>
        <w:jc w:val="both"/>
      </w:pPr>
      <w:r w:rsidRPr="00736372">
        <w:t>естетичні, історичні, культурні критерії оцінювання й тлумачення канонічних текстів;</w:t>
      </w:r>
    </w:p>
    <w:p w:rsidR="00A475FD" w:rsidRPr="00736372" w:rsidRDefault="00A475FD" w:rsidP="00A475FD">
      <w:pPr>
        <w:ind w:firstLine="452"/>
        <w:jc w:val="both"/>
      </w:pPr>
      <w:r w:rsidRPr="00736372">
        <w:t>основні типи художньої свідомості, сценарії літературної спадкоємності, потенціал новаторства;</w:t>
      </w:r>
    </w:p>
    <w:p w:rsidR="00A475FD" w:rsidRPr="00736372" w:rsidRDefault="00A475FD" w:rsidP="00A475FD">
      <w:pPr>
        <w:ind w:firstLine="452"/>
        <w:jc w:val="both"/>
      </w:pPr>
      <w:r w:rsidRPr="00736372">
        <w:rPr>
          <w:b/>
        </w:rPr>
        <w:t>вміти</w:t>
      </w:r>
      <w:r w:rsidRPr="00736372">
        <w:t>:</w:t>
      </w:r>
    </w:p>
    <w:p w:rsidR="00A475FD" w:rsidRPr="00736372" w:rsidRDefault="00A475FD" w:rsidP="00A475FD">
      <w:pPr>
        <w:ind w:firstLine="452"/>
        <w:jc w:val="both"/>
      </w:pPr>
      <w:r w:rsidRPr="00736372">
        <w:t>представляти власні проекти актуалізації обраного автора і тексту;</w:t>
      </w:r>
    </w:p>
    <w:p w:rsidR="00A475FD" w:rsidRPr="00736372" w:rsidRDefault="00A475FD" w:rsidP="00A475FD">
      <w:pPr>
        <w:ind w:firstLine="452"/>
        <w:jc w:val="both"/>
      </w:pPr>
      <w:r w:rsidRPr="00736372">
        <w:t>застосовувати елементи інтегрованої дискусії;</w:t>
      </w:r>
    </w:p>
    <w:p w:rsidR="00A475FD" w:rsidRPr="00736372" w:rsidRDefault="00A475FD" w:rsidP="00A475FD">
      <w:pPr>
        <w:ind w:firstLine="452"/>
        <w:jc w:val="both"/>
      </w:pPr>
      <w:r w:rsidRPr="00736372">
        <w:t>дати оцінку щодо історичного місця та значення літературних творів, їх поетикальних та естетичних особливостей;</w:t>
      </w:r>
    </w:p>
    <w:p w:rsidR="00A475FD" w:rsidRPr="00736372" w:rsidRDefault="00A475FD" w:rsidP="00A475FD">
      <w:pPr>
        <w:tabs>
          <w:tab w:val="left" w:pos="284"/>
          <w:tab w:val="left" w:pos="567"/>
        </w:tabs>
        <w:jc w:val="both"/>
        <w:rPr>
          <w:rFonts w:ascii="Minion Pro" w:hAnsi="Minion Pro"/>
          <w:lang w:val="uk-UA"/>
        </w:rPr>
      </w:pPr>
      <w:r w:rsidRPr="00736372">
        <w:t>прочитувати українську літературу на тлі змінних літературознавчих конвенцій, які поборюють одна одну, а часом зазнають несподіваного синтезу.</w:t>
      </w:r>
    </w:p>
    <w:p w:rsidR="00A475FD" w:rsidRPr="00736372" w:rsidRDefault="00A475FD" w:rsidP="00A475FD">
      <w:pPr>
        <w:tabs>
          <w:tab w:val="left" w:pos="284"/>
          <w:tab w:val="left" w:pos="567"/>
        </w:tabs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tabs>
          <w:tab w:val="left" w:pos="284"/>
          <w:tab w:val="left" w:pos="567"/>
        </w:tabs>
        <w:jc w:val="both"/>
        <w:rPr>
          <w:rFonts w:ascii="Minion Pro" w:hAnsi="Minion Pro"/>
          <w:szCs w:val="28"/>
          <w:lang w:val="uk-UA"/>
        </w:rPr>
      </w:pPr>
      <w:r w:rsidRPr="00736372">
        <w:rPr>
          <w:rFonts w:ascii="Minion Pro" w:hAnsi="Minion Pro"/>
          <w:szCs w:val="28"/>
          <w:lang w:val="uk-UA"/>
        </w:rPr>
        <w:br w:type="page"/>
      </w:r>
    </w:p>
    <w:p w:rsidR="00A475FD" w:rsidRPr="00736372" w:rsidRDefault="00A475FD" w:rsidP="00A475FD">
      <w:pPr>
        <w:tabs>
          <w:tab w:val="left" w:pos="284"/>
          <w:tab w:val="left" w:pos="567"/>
        </w:tabs>
        <w:ind w:left="1080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36372">
        <w:rPr>
          <w:rFonts w:ascii="Minion Pro" w:hAnsi="Minion Pro"/>
          <w:b/>
          <w:sz w:val="28"/>
          <w:szCs w:val="28"/>
          <w:lang w:val="uk-UA"/>
        </w:rPr>
        <w:lastRenderedPageBreak/>
        <w:t>3. Програма навчальної дисципліни</w:t>
      </w:r>
    </w:p>
    <w:p w:rsidR="00A475FD" w:rsidRPr="00736372" w:rsidRDefault="00A475FD" w:rsidP="00A475FD">
      <w:pPr>
        <w:tabs>
          <w:tab w:val="left" w:pos="284"/>
          <w:tab w:val="left" w:pos="567"/>
        </w:tabs>
        <w:ind w:left="720"/>
        <w:jc w:val="both"/>
        <w:rPr>
          <w:rFonts w:ascii="Minion Pro" w:hAnsi="Minion Pro"/>
          <w:b/>
          <w:szCs w:val="28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b/>
          <w:lang w:val="uk-UA"/>
        </w:rPr>
      </w:pPr>
      <w:r w:rsidRPr="00736372">
        <w:rPr>
          <w:rFonts w:ascii="Minion Pro" w:hAnsi="Minion Pro"/>
          <w:b/>
          <w:i/>
          <w:lang w:val="uk-UA"/>
        </w:rPr>
        <w:t>Змістовий модуль 1.</w:t>
      </w:r>
      <w:r w:rsidRPr="00736372">
        <w:rPr>
          <w:rFonts w:ascii="Minion Pro" w:hAnsi="Minion Pro"/>
          <w:b/>
          <w:lang w:val="uk-UA"/>
        </w:rPr>
        <w:t xml:space="preserve"> Поетика і риторика в дії.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i/>
          <w:lang w:val="uk-UA"/>
        </w:rPr>
        <w:t>Тема 1.</w:t>
      </w:r>
      <w:r w:rsidRPr="00736372">
        <w:rPr>
          <w:rFonts w:ascii="Minion Pro" w:hAnsi="Minion Pro"/>
          <w:lang w:val="uk-UA"/>
        </w:rPr>
        <w:t xml:space="preserve"> </w:t>
      </w:r>
      <w:r w:rsidRPr="00736372">
        <w:rPr>
          <w:rFonts w:ascii="Minion Pro" w:hAnsi="Minion Pro"/>
          <w:b/>
          <w:lang w:val="uk-UA"/>
        </w:rPr>
        <w:t>Письмо як мистецтво.</w:t>
      </w:r>
      <w:r w:rsidRPr="00736372">
        <w:rPr>
          <w:rFonts w:ascii="Minion Pro" w:hAnsi="Minion Pro"/>
          <w:lang w:val="uk-UA"/>
        </w:rPr>
        <w:t xml:space="preserve"> Уява й мислення. Образ і слово. Мислення όбразами. Творення образу. Усна традиція. Автор і читач. Концепція конкретно-історичного адресата тексту. 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jc w:val="center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i/>
          <w:lang w:val="uk-UA"/>
        </w:rPr>
        <w:t>Рекомендована література: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 xml:space="preserve">Шевельов Юрій. З історії незакінченої війни. </w:t>
      </w:r>
      <w:r w:rsidRPr="00736372">
        <w:t>Київ: Вид. “Києво-Могилянська академія”, 2009.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Еко Умберто. Роль читача: дослідження з семіотики текстів. Львів: Літопис, 2004.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 xml:space="preserve">Зубрицька Марія. </w:t>
      </w:r>
      <w:r w:rsidRPr="00736372">
        <w:t>Homo</w:t>
      </w:r>
      <w:r w:rsidRPr="00736372">
        <w:rPr>
          <w:lang w:val="uk-UA"/>
        </w:rPr>
        <w:t xml:space="preserve"> </w:t>
      </w:r>
      <w:r w:rsidRPr="00736372">
        <w:t>Legens</w:t>
      </w:r>
      <w:r w:rsidRPr="00736372">
        <w:rPr>
          <w:lang w:val="uk-UA"/>
        </w:rPr>
        <w:t xml:space="preserve">: читання як соціокультурний феномен. </w:t>
      </w:r>
      <w:r w:rsidRPr="00736372">
        <w:t>Львів: Літопис, 2004.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Павлишин Марко. Канон та іконостас. Київ:Час, 1997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i/>
          <w:lang w:val="uk-UA"/>
        </w:rPr>
        <w:t>Тема 2.</w:t>
      </w:r>
      <w:r w:rsidRPr="00736372">
        <w:rPr>
          <w:rFonts w:ascii="Minion Pro" w:hAnsi="Minion Pro"/>
          <w:lang w:val="uk-UA"/>
        </w:rPr>
        <w:t xml:space="preserve"> </w:t>
      </w:r>
      <w:r w:rsidRPr="00736372">
        <w:rPr>
          <w:rFonts w:ascii="Minion Pro" w:hAnsi="Minion Pro"/>
          <w:b/>
          <w:lang w:val="uk-UA"/>
        </w:rPr>
        <w:t>Жанри літературного тексту.</w:t>
      </w:r>
      <w:r w:rsidRPr="00736372">
        <w:rPr>
          <w:rFonts w:ascii="Minion Pro" w:hAnsi="Minion Pro"/>
          <w:lang w:val="uk-UA"/>
        </w:rPr>
        <w:t xml:space="preserve"> Вибір жанру. Композиція або структурний принцип організації тексту.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jc w:val="center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i/>
          <w:lang w:val="uk-UA"/>
        </w:rPr>
        <w:t>Рекомендована література: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Даниленко Володимир. Лісоруб у пустелі. Письменник і літературний процес. Київ: Акакдемвидав, 2008.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Агеєва Віра. Апологія модерну: обрис XX віку. Київ: Грані-Т, 2011.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Гундорова Тамара. Проявлення Слова: дискурсія раннього українського модернізму, постмодерна інтерпретація. Львів, 1997.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Нич Ришард. Світ тексту: поструктуралізм і літературознавство. Львів: Літопис, 2007.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Павличко Соломія. Дискурс модернізму в українській літературі. Київ: Либідь, 1999.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i/>
          <w:lang w:val="uk-UA"/>
        </w:rPr>
        <w:t>Тема 3.</w:t>
      </w:r>
      <w:r w:rsidRPr="00736372">
        <w:rPr>
          <w:rFonts w:ascii="Minion Pro" w:hAnsi="Minion Pro"/>
          <w:lang w:val="uk-UA"/>
        </w:rPr>
        <w:t xml:space="preserve"> </w:t>
      </w:r>
      <w:r w:rsidRPr="00736372">
        <w:rPr>
          <w:rFonts w:ascii="Minion Pro" w:hAnsi="Minion Pro"/>
          <w:b/>
          <w:lang w:val="uk-UA"/>
        </w:rPr>
        <w:t>Літературна есеїстика.</w:t>
      </w:r>
      <w:r w:rsidRPr="00736372">
        <w:rPr>
          <w:rFonts w:ascii="Minion Pro" w:hAnsi="Minion Pro"/>
          <w:lang w:val="uk-UA"/>
        </w:rPr>
        <w:t xml:space="preserve"> Між нарисом і літературною критикою. Екфраза: опис творів мистецтва вербальними засобами.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jc w:val="center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i/>
          <w:lang w:val="uk-UA"/>
        </w:rPr>
        <w:t>Рекомендована література: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 xml:space="preserve">Шевельов Юрій. З історії незакінченої війни. </w:t>
      </w:r>
      <w:r w:rsidRPr="00736372">
        <w:t>Київ: Вид. “Києво-Могилянська академія”, 2009.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Гундорова Тамара. Кітч і література: травестії. Київ: Факт, 2008.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Гусейнов Григорій. Незаймані сніги. Дніпропетровськ, 2010.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Москалець Костянтин. Людина на крижині. Київ: Критика, 1999.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b/>
          <w:lang w:val="uk-UA"/>
        </w:rPr>
      </w:pPr>
      <w:r w:rsidRPr="00736372">
        <w:rPr>
          <w:rFonts w:ascii="Minion Pro" w:hAnsi="Minion Pro"/>
          <w:b/>
          <w:i/>
          <w:lang w:val="uk-UA"/>
        </w:rPr>
        <w:lastRenderedPageBreak/>
        <w:t>Змістовий модуль 2.</w:t>
      </w:r>
      <w:r w:rsidRPr="00736372">
        <w:rPr>
          <w:rFonts w:ascii="Minion Pro" w:hAnsi="Minion Pro"/>
          <w:b/>
          <w:lang w:val="uk-UA"/>
        </w:rPr>
        <w:t xml:space="preserve"> Психологія творчості.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i/>
          <w:lang w:val="uk-UA"/>
        </w:rPr>
        <w:t>Тема 4.</w:t>
      </w:r>
      <w:r w:rsidRPr="00736372">
        <w:rPr>
          <w:rFonts w:ascii="Minion Pro" w:hAnsi="Minion Pro"/>
          <w:lang w:val="uk-UA"/>
        </w:rPr>
        <w:t xml:space="preserve"> </w:t>
      </w:r>
      <w:r w:rsidRPr="00736372">
        <w:rPr>
          <w:rFonts w:ascii="Minion Pro" w:hAnsi="Minion Pro"/>
          <w:b/>
          <w:lang w:val="uk-UA"/>
        </w:rPr>
        <w:t>«Проза життя».</w:t>
      </w:r>
      <w:r w:rsidRPr="00736372">
        <w:rPr>
          <w:rFonts w:ascii="Minion Pro" w:hAnsi="Minion Pro"/>
          <w:lang w:val="uk-UA"/>
        </w:rPr>
        <w:t xml:space="preserve"> Новий жанр: проза як «фікція». Оповідь від третьої та першої особи. Діалоги й монологи. Теорія тріллера. 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jc w:val="center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i/>
          <w:lang w:val="uk-UA"/>
        </w:rPr>
        <w:t>Рекомендована література: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Історії Літератури: Збірник статей. Київ: Смолоскип, Львів: Літопис, 2010.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Павлишин Марко. Ольга Кобилянська : прочитання. Харків: Акта, 2008.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Павличко Соломія. Дискурс модернізму в українській літературі. Київ: Либідь, 1999.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>Матусяк Аґнєшка. Химерний Яцків. Львів: Піраміда, 2010.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Еко Умберто. Роль читача: дослідження з семіотики текстів. Львів: Літопис, 2004.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i/>
          <w:lang w:val="uk-UA"/>
        </w:rPr>
        <w:t>Тема 5.</w:t>
      </w:r>
      <w:r w:rsidRPr="00736372">
        <w:rPr>
          <w:rFonts w:ascii="Minion Pro" w:hAnsi="Minion Pro"/>
          <w:lang w:val="uk-UA"/>
        </w:rPr>
        <w:t xml:space="preserve"> </w:t>
      </w:r>
      <w:r w:rsidRPr="00736372">
        <w:rPr>
          <w:rFonts w:ascii="Minion Pro" w:hAnsi="Minion Pro"/>
          <w:b/>
          <w:lang w:val="uk-UA"/>
        </w:rPr>
        <w:t>Експериментальна проза.</w:t>
      </w:r>
      <w:r w:rsidRPr="00736372">
        <w:rPr>
          <w:rFonts w:ascii="Minion Pro" w:hAnsi="Minion Pro"/>
          <w:lang w:val="uk-UA"/>
        </w:rPr>
        <w:t xml:space="preserve"> «Реалістична» техніка: гіперреалізм. Монтаж у модерній прозі.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jc w:val="center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i/>
          <w:lang w:val="uk-UA"/>
        </w:rPr>
        <w:t>Рекомендована література: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Агеєва Віра. Апологія модерну: обрис XX віку. Київ: Грані-Т, 2011.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Гусейнов Григорій. Незаймані сніги. Дніпропетровськ, 2010.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Даниленко Володимир. Лісоруб у пустелі. Письменник і літературний процес. Київ: Акакдемвидав, 2008.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Нич Ришард. Світ тексту: поструктуралізм і літературознавство. Львів: Літопис, 2007.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i/>
          <w:lang w:val="uk-UA"/>
        </w:rPr>
        <w:t>Тема 6.</w:t>
      </w:r>
      <w:r w:rsidRPr="00736372">
        <w:rPr>
          <w:rFonts w:ascii="Minion Pro" w:hAnsi="Minion Pro"/>
          <w:lang w:val="uk-UA"/>
        </w:rPr>
        <w:t xml:space="preserve"> </w:t>
      </w:r>
      <w:r w:rsidRPr="00736372">
        <w:rPr>
          <w:rFonts w:ascii="Minion Pro" w:hAnsi="Minion Pro"/>
          <w:b/>
          <w:lang w:val="uk-UA"/>
        </w:rPr>
        <w:t>Мистецтво поетичне.</w:t>
      </w:r>
      <w:r w:rsidRPr="00736372">
        <w:rPr>
          <w:rFonts w:ascii="Minion Pro" w:hAnsi="Minion Pro"/>
          <w:lang w:val="uk-UA"/>
        </w:rPr>
        <w:t xml:space="preserve"> Засоби вираження та засоби увиразнення думки. Поетика і риторика, одержимість та імітація, безсюжетність і сюжет. Стилістика поетичного мовлення. Пісенний текст: теорія шляґера. Поезія як перформенс: звучання поезії та мовчання поета.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jc w:val="center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i/>
          <w:lang w:val="uk-UA"/>
        </w:rPr>
        <w:t>Рекомендована література: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Історії Літератури: Збірник статей. Київ: Смолоскип, Львів: Літопис, 2010.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Моренець Володимир. Національні шляхи поетичного модерну першої половини ХХ ст.: Україна і Польща. Київ, 2002.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Павличко Соломія. Дискурс модернізму в українській літературі. Київ: Либідь, 1999.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i/>
          <w:lang w:val="uk-UA"/>
        </w:rPr>
        <w:t>Тема 7.</w:t>
      </w:r>
      <w:r w:rsidRPr="00736372">
        <w:rPr>
          <w:rFonts w:ascii="Minion Pro" w:hAnsi="Minion Pro"/>
          <w:lang w:val="uk-UA"/>
        </w:rPr>
        <w:t xml:space="preserve"> </w:t>
      </w:r>
      <w:r w:rsidRPr="00736372">
        <w:rPr>
          <w:rFonts w:ascii="Minion Pro" w:hAnsi="Minion Pro"/>
          <w:b/>
          <w:lang w:val="uk-UA"/>
        </w:rPr>
        <w:t>Мистецтво драматичне.</w:t>
      </w:r>
      <w:r w:rsidRPr="00736372">
        <w:rPr>
          <w:rFonts w:ascii="Minion Pro" w:hAnsi="Minion Pro"/>
          <w:lang w:val="uk-UA"/>
        </w:rPr>
        <w:t xml:space="preserve"> Драма як ритуал. Експериментальний театр. Драматичні етюди.</w:t>
      </w:r>
    </w:p>
    <w:p w:rsidR="00A475FD" w:rsidRPr="00736372" w:rsidRDefault="00A475FD" w:rsidP="00A475FD">
      <w:pPr>
        <w:ind w:firstLine="72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jc w:val="center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i/>
          <w:lang w:val="uk-UA"/>
        </w:rPr>
        <w:t>Рекомендована література:</w:t>
      </w:r>
    </w:p>
    <w:p w:rsidR="00A475FD" w:rsidRPr="00736372" w:rsidRDefault="00A475FD" w:rsidP="00A475FD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Агеєва Віра. Апологія модерну: обрис XX віку. Київ: Грані-Т, 2011.</w:t>
      </w:r>
    </w:p>
    <w:p w:rsidR="00736372" w:rsidRPr="00736372" w:rsidRDefault="00736372" w:rsidP="00736372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lastRenderedPageBreak/>
        <w:t>Ільницький Олег. Український футуризм (1914-1930). Львів: Літопис, 2004.</w:t>
      </w:r>
    </w:p>
    <w:p w:rsidR="00736372" w:rsidRPr="00736372" w:rsidRDefault="00736372" w:rsidP="00736372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Нич Ришард. Світ тексту: поструктуралізм і літературознавство. Львів: Літопис, 2007.</w:t>
      </w: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lang w:val="uk-UA"/>
        </w:rPr>
      </w:pP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lang w:val="uk-UA"/>
        </w:rPr>
      </w:pP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b/>
          <w:lang w:val="uk-UA"/>
        </w:rPr>
      </w:pPr>
      <w:r w:rsidRPr="00736372">
        <w:rPr>
          <w:rFonts w:ascii="Minion Pro" w:hAnsi="Minion Pro"/>
          <w:b/>
          <w:i/>
          <w:lang w:val="uk-UA"/>
        </w:rPr>
        <w:t>Змістовий модуль 3.</w:t>
      </w:r>
      <w:r w:rsidRPr="00736372">
        <w:rPr>
          <w:rFonts w:ascii="Minion Pro" w:hAnsi="Minion Pro"/>
          <w:b/>
          <w:lang w:val="uk-UA"/>
        </w:rPr>
        <w:t xml:space="preserve"> Інтерпретаційні стратегії.</w:t>
      </w: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i/>
          <w:lang w:val="uk-UA"/>
        </w:rPr>
        <w:t>Тема 8.</w:t>
      </w:r>
      <w:r w:rsidRPr="00736372">
        <w:rPr>
          <w:rFonts w:ascii="Minion Pro" w:hAnsi="Minion Pro"/>
          <w:lang w:val="uk-UA"/>
        </w:rPr>
        <w:t xml:space="preserve"> </w:t>
      </w:r>
      <w:r w:rsidRPr="00736372">
        <w:rPr>
          <w:rFonts w:ascii="Minion Pro" w:hAnsi="Minion Pro"/>
          <w:b/>
          <w:lang w:val="uk-UA"/>
        </w:rPr>
        <w:t>Пересотворення національної літератури.</w:t>
      </w:r>
      <w:r w:rsidRPr="00736372">
        <w:rPr>
          <w:rFonts w:ascii="Minion Pro" w:hAnsi="Minion Pro"/>
          <w:lang w:val="uk-UA"/>
        </w:rPr>
        <w:t xml:space="preserve"> Процес перекладання, стратегія та стилізація. Діахронія та синхронія. Інтерпретація творів давньої літератури. </w:t>
      </w: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lang w:val="uk-UA"/>
        </w:rPr>
      </w:pPr>
    </w:p>
    <w:p w:rsidR="00736372" w:rsidRPr="00736372" w:rsidRDefault="00736372" w:rsidP="00736372">
      <w:pPr>
        <w:jc w:val="center"/>
        <w:rPr>
          <w:rFonts w:ascii="Minion Pro" w:hAnsi="Minion Pro"/>
          <w:i/>
          <w:lang w:val="uk-UA"/>
        </w:rPr>
      </w:pPr>
      <w:r w:rsidRPr="00736372">
        <w:rPr>
          <w:rFonts w:ascii="Minion Pro" w:hAnsi="Minion Pro"/>
          <w:i/>
          <w:lang w:val="uk-UA"/>
        </w:rPr>
        <w:t>Рекомендована література:</w:t>
      </w:r>
    </w:p>
    <w:p w:rsidR="00736372" w:rsidRPr="00736372" w:rsidRDefault="00736372" w:rsidP="00736372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Павличко Соломія. Фемінізм. Київ : Основи, 2002.</w:t>
      </w:r>
    </w:p>
    <w:p w:rsidR="00736372" w:rsidRPr="00736372" w:rsidRDefault="00736372" w:rsidP="00736372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 xml:space="preserve">Гундорова Тамара. </w:t>
      </w:r>
      <w:r w:rsidRPr="00736372">
        <w:t>Femina</w:t>
      </w:r>
      <w:r w:rsidRPr="00736372">
        <w:rPr>
          <w:lang w:val="uk-UA"/>
        </w:rPr>
        <w:t xml:space="preserve"> </w:t>
      </w:r>
      <w:r w:rsidRPr="00736372">
        <w:t>Melancholica</w:t>
      </w:r>
      <w:r w:rsidRPr="00736372">
        <w:rPr>
          <w:lang w:val="uk-UA"/>
        </w:rPr>
        <w:t xml:space="preserve">. Стать і Культура в ґендерній утопії Ольги Кобилянської. </w:t>
      </w:r>
      <w:r w:rsidRPr="00736372">
        <w:t>Київ: Критика, 2002.</w:t>
      </w:r>
    </w:p>
    <w:p w:rsidR="00736372" w:rsidRPr="00736372" w:rsidRDefault="00736372" w:rsidP="00736372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Павлишин Марко. Ольга Кобилянська : прочитання. Харків: Акта, 2008.</w:t>
      </w:r>
    </w:p>
    <w:p w:rsidR="00736372" w:rsidRPr="00736372" w:rsidRDefault="00736372" w:rsidP="00736372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Агеєва Віра. Жіночий простір: Феміністичний дискурс українського модернізму. Київ: Факт, 2003.</w:t>
      </w:r>
    </w:p>
    <w:p w:rsidR="00736372" w:rsidRPr="00736372" w:rsidRDefault="00736372" w:rsidP="00736372">
      <w:pPr>
        <w:numPr>
          <w:ilvl w:val="0"/>
          <w:numId w:val="2"/>
        </w:numPr>
        <w:spacing w:before="120" w:after="120"/>
        <w:jc w:val="both"/>
        <w:rPr>
          <w:rFonts w:ascii="Minion Pro" w:hAnsi="Minion Pro"/>
          <w:lang w:val="uk-UA"/>
        </w:rPr>
      </w:pPr>
      <w:r w:rsidRPr="00736372">
        <w:t>Ушкалов Леонід. Сковорода та інші: Причинки до історії української літератури. Київ: Факт, 2007.</w:t>
      </w:r>
    </w:p>
    <w:p w:rsidR="00736372" w:rsidRPr="00736372" w:rsidRDefault="00736372" w:rsidP="00736372">
      <w:pPr>
        <w:ind w:firstLine="720"/>
        <w:jc w:val="both"/>
        <w:rPr>
          <w:lang w:val="uk-UA"/>
        </w:rPr>
      </w:pP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lang w:val="uk-UA"/>
        </w:rPr>
      </w:pP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lang w:val="uk-UA"/>
        </w:rPr>
      </w:pPr>
    </w:p>
    <w:p w:rsidR="00736372" w:rsidRPr="00736372" w:rsidRDefault="00736372" w:rsidP="00736372">
      <w:pPr>
        <w:ind w:firstLine="708"/>
        <w:jc w:val="center"/>
        <w:rPr>
          <w:rFonts w:ascii="Minion Pro" w:hAnsi="Minion Pro"/>
          <w:b/>
          <w:bCs/>
          <w:sz w:val="28"/>
          <w:szCs w:val="28"/>
          <w:lang w:val="uk-UA"/>
        </w:rPr>
      </w:pPr>
      <w:r w:rsidRPr="00736372">
        <w:rPr>
          <w:rFonts w:ascii="Minion Pro" w:hAnsi="Minion Pro"/>
          <w:b/>
          <w:bCs/>
          <w:sz w:val="28"/>
          <w:szCs w:val="28"/>
          <w:lang w:val="uk-UA"/>
        </w:rPr>
        <w:t>4. Структура навчальної дисципліни</w:t>
      </w:r>
    </w:p>
    <w:p w:rsidR="00736372" w:rsidRPr="00736372" w:rsidRDefault="00736372" w:rsidP="00736372">
      <w:pPr>
        <w:ind w:firstLine="708"/>
        <w:jc w:val="center"/>
        <w:rPr>
          <w:rFonts w:ascii="Minion Pro" w:hAnsi="Minion Pro"/>
          <w:b/>
          <w:bCs/>
          <w:sz w:val="28"/>
          <w:szCs w:val="28"/>
          <w:lang w:val="uk-UA"/>
        </w:rPr>
      </w:pPr>
    </w:p>
    <w:tbl>
      <w:tblPr>
        <w:tblW w:w="53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941"/>
        <w:gridCol w:w="456"/>
        <w:gridCol w:w="446"/>
        <w:gridCol w:w="565"/>
        <w:gridCol w:w="534"/>
        <w:gridCol w:w="475"/>
        <w:gridCol w:w="941"/>
        <w:gridCol w:w="340"/>
        <w:gridCol w:w="456"/>
        <w:gridCol w:w="565"/>
        <w:gridCol w:w="534"/>
        <w:gridCol w:w="463"/>
      </w:tblGrid>
      <w:tr w:rsidR="00736372" w:rsidRPr="00736372" w:rsidTr="00592881">
        <w:trPr>
          <w:cantSplit/>
        </w:trPr>
        <w:tc>
          <w:tcPr>
            <w:tcW w:w="1608" w:type="pct"/>
            <w:vMerge w:val="restar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Назви змістових</w:t>
            </w:r>
          </w:p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модулів і тем</w:t>
            </w:r>
          </w:p>
        </w:tc>
        <w:tc>
          <w:tcPr>
            <w:tcW w:w="3392" w:type="pct"/>
            <w:gridSpan w:val="12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Кількість годин</w:t>
            </w:r>
          </w:p>
        </w:tc>
      </w:tr>
      <w:tr w:rsidR="00736372" w:rsidRPr="00736372" w:rsidTr="00592881">
        <w:trPr>
          <w:cantSplit/>
        </w:trPr>
        <w:tc>
          <w:tcPr>
            <w:tcW w:w="1608" w:type="pct"/>
            <w:vMerge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1726" w:type="pct"/>
            <w:gridSpan w:val="6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Денна форма</w:t>
            </w:r>
          </w:p>
        </w:tc>
        <w:tc>
          <w:tcPr>
            <w:tcW w:w="1665" w:type="pct"/>
            <w:gridSpan w:val="6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Заочна форма</w:t>
            </w:r>
          </w:p>
        </w:tc>
      </w:tr>
      <w:tr w:rsidR="00736372" w:rsidRPr="00736372" w:rsidTr="00592881">
        <w:trPr>
          <w:cantSplit/>
        </w:trPr>
        <w:tc>
          <w:tcPr>
            <w:tcW w:w="1608" w:type="pct"/>
            <w:vMerge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475" w:type="pct"/>
            <w:vMerge w:val="restar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Усього</w:t>
            </w:r>
          </w:p>
        </w:tc>
        <w:tc>
          <w:tcPr>
            <w:tcW w:w="1251" w:type="pct"/>
            <w:gridSpan w:val="5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у тому числі</w:t>
            </w:r>
          </w:p>
        </w:tc>
        <w:tc>
          <w:tcPr>
            <w:tcW w:w="475" w:type="pct"/>
            <w:vMerge w:val="restar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Усього</w:t>
            </w:r>
          </w:p>
        </w:tc>
        <w:tc>
          <w:tcPr>
            <w:tcW w:w="1190" w:type="pct"/>
            <w:gridSpan w:val="5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у тому числі</w:t>
            </w:r>
          </w:p>
        </w:tc>
      </w:tr>
      <w:tr w:rsidR="00736372" w:rsidRPr="00736372" w:rsidTr="00592881">
        <w:trPr>
          <w:cantSplit/>
        </w:trPr>
        <w:tc>
          <w:tcPr>
            <w:tcW w:w="1608" w:type="pct"/>
            <w:vMerge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475" w:type="pct"/>
            <w:vMerge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л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п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лаб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інд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ср</w:t>
            </w:r>
          </w:p>
        </w:tc>
        <w:tc>
          <w:tcPr>
            <w:tcW w:w="475" w:type="pct"/>
            <w:vMerge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л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п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лаб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інд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ср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1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3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4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5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6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7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8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9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10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11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12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13</w:t>
            </w:r>
          </w:p>
        </w:tc>
      </w:tr>
      <w:tr w:rsidR="00736372" w:rsidRPr="00736372" w:rsidTr="00592881">
        <w:trPr>
          <w:cantSplit/>
        </w:trPr>
        <w:tc>
          <w:tcPr>
            <w:tcW w:w="5000" w:type="pct"/>
            <w:gridSpan w:val="13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b/>
                <w:bCs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lang w:val="uk-UA"/>
              </w:rPr>
              <w:t>Модуль 1</w:t>
            </w:r>
          </w:p>
        </w:tc>
      </w:tr>
      <w:tr w:rsidR="00736372" w:rsidRPr="00736372" w:rsidTr="00592881">
        <w:tc>
          <w:tcPr>
            <w:tcW w:w="5000" w:type="pct"/>
            <w:gridSpan w:val="13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b/>
                <w:lang w:val="uk-UA"/>
              </w:rPr>
            </w:pPr>
            <w:r w:rsidRPr="00736372">
              <w:rPr>
                <w:rFonts w:ascii="Minion Pro" w:hAnsi="Minion Pro"/>
                <w:b/>
                <w:lang w:val="uk-UA"/>
              </w:rPr>
              <w:t>Змістовий модуль 1. Поетика і риторика в дії.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Тема 1. Письмо як мистецтво. Поетика і риторика в дії. Дещо з історії українського шкільництва XVII–XVIII ст.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Тема 2. Жанри літературного тексту. «Всесвітня павутина». Література в Інтернеті. Модерна комунікація.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rPr>
          <w:trHeight w:val="70"/>
        </w:trPr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lastRenderedPageBreak/>
              <w:t>Тема 3. Літературна есеїстика. Мемуаристика та студії з психології творчості.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Разом — зміст. модуль 1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36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24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5000" w:type="pct"/>
            <w:gridSpan w:val="13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b/>
                <w:lang w:val="uk-UA"/>
              </w:rPr>
            </w:pPr>
            <w:r w:rsidRPr="00736372">
              <w:rPr>
                <w:rFonts w:ascii="Minion Pro" w:hAnsi="Minion Pro"/>
                <w:b/>
                <w:lang w:val="uk-UA"/>
              </w:rPr>
              <w:t>Змістовий модуль 2. Психологія творчості.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 xml:space="preserve">Тема 4. «Проза життя». Мала проза. «Підручник» Майка Йогансена «Як писати оповідання». 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 xml:space="preserve">Тема 5. Експериментальна проза. Як написати бестселлер. Пародії та містифікації. 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Тема 6. Мистецтво поетичне. Література для дітей. Читання для задоволення. Писання для читача «дошкільного та молодшого шкільного віку». Опрацювання народної казки. Літературна казка. Віршована казка.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Тема 7. Мистецтво драматичне. Сценаристика. Адаптаційний сценарій: сценарій на основі художнього твору. Сценарій для театрального дійства.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Разом — зміст. модуль 2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28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5000" w:type="pct"/>
            <w:gridSpan w:val="13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b/>
                <w:lang w:val="uk-UA"/>
              </w:rPr>
            </w:pPr>
            <w:r w:rsidRPr="00736372">
              <w:rPr>
                <w:rFonts w:ascii="Minion Pro" w:hAnsi="Minion Pro"/>
                <w:b/>
                <w:lang w:val="uk-UA"/>
              </w:rPr>
              <w:t>Змістовий модуль 3. Інтерпретаційні стратегії.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Тема 8. Пересотворення національної літератури. Чужомовні твори українських письменників. Переклад «жіночого» тексту.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bCs/>
                <w:lang w:val="uk-UA"/>
              </w:rPr>
            </w:pPr>
            <w:r w:rsidRPr="00736372">
              <w:rPr>
                <w:rFonts w:ascii="Minion Pro" w:hAnsi="Minion Pro"/>
                <w:bCs/>
                <w:lang w:val="uk-UA"/>
              </w:rPr>
              <w:t>Разом — зміст. модуль 3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12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  <w:tr w:rsidR="00736372" w:rsidRPr="00736372" w:rsidTr="00592881">
        <w:tc>
          <w:tcPr>
            <w:tcW w:w="1608" w:type="pct"/>
          </w:tcPr>
          <w:p w:rsidR="00736372" w:rsidRPr="00736372" w:rsidRDefault="00736372" w:rsidP="00592881">
            <w:pPr>
              <w:pStyle w:val="4"/>
              <w:spacing w:before="120" w:after="120"/>
              <w:rPr>
                <w:rFonts w:ascii="Minion Pro" w:hAnsi="Minion Pro"/>
                <w:i/>
                <w:sz w:val="24"/>
                <w:szCs w:val="24"/>
                <w:lang w:val="uk-UA"/>
              </w:rPr>
            </w:pPr>
            <w:r w:rsidRPr="00736372">
              <w:rPr>
                <w:rFonts w:ascii="Minion Pro" w:hAnsi="Minion Pro"/>
                <w:i/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90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30</w:t>
            </w:r>
          </w:p>
        </w:tc>
        <w:tc>
          <w:tcPr>
            <w:tcW w:w="226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9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60</w:t>
            </w:r>
          </w:p>
        </w:tc>
        <w:tc>
          <w:tcPr>
            <w:tcW w:w="47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3" w:type="pct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–</w:t>
            </w:r>
          </w:p>
        </w:tc>
      </w:tr>
    </w:tbl>
    <w:p w:rsidR="00736372" w:rsidRPr="00736372" w:rsidRDefault="00736372" w:rsidP="00736372">
      <w:pPr>
        <w:ind w:left="7513" w:hanging="6946"/>
        <w:jc w:val="center"/>
        <w:rPr>
          <w:rFonts w:ascii="Minion Pro" w:hAnsi="Minion Pro"/>
          <w:b/>
          <w:sz w:val="28"/>
          <w:szCs w:val="28"/>
          <w:lang w:val="uk-UA"/>
        </w:rPr>
      </w:pPr>
    </w:p>
    <w:p w:rsidR="00736372" w:rsidRPr="00736372" w:rsidRDefault="00736372" w:rsidP="00736372">
      <w:pPr>
        <w:ind w:left="7513" w:hanging="6946"/>
        <w:jc w:val="center"/>
        <w:rPr>
          <w:rFonts w:ascii="Minion Pro" w:hAnsi="Minion Pro"/>
          <w:b/>
          <w:sz w:val="28"/>
          <w:szCs w:val="28"/>
          <w:lang w:val="uk-UA"/>
        </w:rPr>
      </w:pPr>
    </w:p>
    <w:p w:rsidR="00736372" w:rsidRPr="00736372" w:rsidRDefault="00736372" w:rsidP="00736372">
      <w:pPr>
        <w:ind w:left="360"/>
        <w:jc w:val="center"/>
        <w:rPr>
          <w:rFonts w:ascii="Minion Pro" w:hAnsi="Minion Pro"/>
          <w:b/>
          <w:sz w:val="28"/>
          <w:szCs w:val="28"/>
          <w:lang w:val="uk-UA"/>
        </w:rPr>
      </w:pPr>
    </w:p>
    <w:p w:rsidR="00736372" w:rsidRPr="00736372" w:rsidRDefault="00736372" w:rsidP="00736372">
      <w:pPr>
        <w:ind w:left="142" w:firstLine="567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36372">
        <w:rPr>
          <w:rFonts w:ascii="Minion Pro" w:hAnsi="Minion Pro"/>
          <w:b/>
          <w:sz w:val="28"/>
          <w:szCs w:val="28"/>
          <w:lang w:val="uk-UA"/>
        </w:rPr>
        <w:t>5. Самостійна робота</w:t>
      </w:r>
    </w:p>
    <w:p w:rsidR="00736372" w:rsidRPr="00736372" w:rsidRDefault="00736372" w:rsidP="00736372">
      <w:pPr>
        <w:ind w:left="360"/>
        <w:jc w:val="center"/>
        <w:rPr>
          <w:rFonts w:ascii="Minion Pro" w:hAnsi="Minion Pro"/>
          <w:b/>
          <w:sz w:val="28"/>
          <w:szCs w:val="28"/>
          <w:lang w:val="uk-UA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ind w:hanging="142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№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Год.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t>Творче письмо. Персоналізована нарація</w:t>
            </w:r>
            <w:r w:rsidRPr="00736372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t>Композиція або структурний принцип організації тексту</w:t>
            </w:r>
            <w:r w:rsidRPr="00736372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3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t>Пошук за сюжетами у глибинах Інтернету</w:t>
            </w:r>
            <w:r w:rsidRPr="00736372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rPr>
                <w:lang w:val="uk-UA"/>
              </w:rPr>
              <w:t>Подорожні щоденники</w:t>
            </w:r>
            <w:r w:rsidRPr="00736372"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5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rPr>
                <w:lang w:val="uk-UA"/>
              </w:rPr>
              <w:t>Маґічний реалізм, химерна проза.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t>Модерна мітотворчість</w:t>
            </w:r>
            <w:r w:rsidRPr="00736372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7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rPr>
                <w:lang w:val="uk-UA"/>
              </w:rPr>
              <w:t>«Курйозна поезія»: раки літеральні та інші «штучки поетицькі»</w:t>
            </w:r>
            <w:r w:rsidRPr="00736372"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rPr>
                <w:lang w:val="uk-UA"/>
              </w:rPr>
              <w:t>Радіо-п’єси.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9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t>Сценарій і режисура книжкової презентації</w:t>
            </w:r>
            <w:r w:rsidRPr="00736372"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10</w:t>
            </w: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736372">
              <w:t>Інтерпретація творів давньої літератури</w:t>
            </w:r>
            <w:r w:rsidRPr="00736372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</w:t>
            </w:r>
          </w:p>
        </w:tc>
      </w:tr>
      <w:tr w:rsidR="00736372" w:rsidRPr="00736372" w:rsidTr="00592881">
        <w:tc>
          <w:tcPr>
            <w:tcW w:w="709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7087" w:type="dxa"/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i/>
                <w:lang w:val="uk-UA"/>
              </w:rPr>
              <w:t>Загалом</w:t>
            </w:r>
            <w:r w:rsidRPr="00736372">
              <w:rPr>
                <w:rFonts w:ascii="Minion Pro" w:hAnsi="Minion Pro"/>
                <w:lang w:val="uk-UA"/>
              </w:rPr>
              <w:t>:</w:t>
            </w:r>
          </w:p>
        </w:tc>
        <w:tc>
          <w:tcPr>
            <w:tcW w:w="1560" w:type="dxa"/>
          </w:tcPr>
          <w:p w:rsidR="00736372" w:rsidRPr="00736372" w:rsidRDefault="00736372" w:rsidP="00592881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60</w:t>
            </w:r>
          </w:p>
        </w:tc>
      </w:tr>
    </w:tbl>
    <w:p w:rsidR="00736372" w:rsidRPr="00736372" w:rsidRDefault="00736372" w:rsidP="00736372">
      <w:pPr>
        <w:ind w:left="142" w:firstLine="567"/>
        <w:jc w:val="center"/>
        <w:rPr>
          <w:rFonts w:ascii="Minion Pro" w:hAnsi="Minion Pro"/>
          <w:b/>
          <w:sz w:val="28"/>
          <w:szCs w:val="28"/>
          <w:lang w:val="uk-UA"/>
        </w:rPr>
      </w:pPr>
    </w:p>
    <w:p w:rsidR="00736372" w:rsidRPr="00736372" w:rsidRDefault="00736372" w:rsidP="00736372">
      <w:pPr>
        <w:ind w:left="142" w:firstLine="567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36372">
        <w:rPr>
          <w:rFonts w:ascii="Minion Pro" w:hAnsi="Minion Pro"/>
          <w:b/>
          <w:sz w:val="28"/>
          <w:szCs w:val="28"/>
          <w:lang w:val="uk-UA"/>
        </w:rPr>
        <w:t>6. Методи контролю</w:t>
      </w:r>
    </w:p>
    <w:p w:rsidR="00736372" w:rsidRPr="00736372" w:rsidRDefault="00736372" w:rsidP="00736372">
      <w:pPr>
        <w:ind w:left="142" w:firstLine="567"/>
        <w:jc w:val="center"/>
        <w:rPr>
          <w:rFonts w:ascii="Minion Pro" w:hAnsi="Minion Pro"/>
          <w:b/>
          <w:szCs w:val="28"/>
          <w:lang w:val="uk-UA"/>
        </w:rPr>
      </w:pPr>
    </w:p>
    <w:p w:rsidR="00736372" w:rsidRPr="00736372" w:rsidRDefault="00736372" w:rsidP="00736372">
      <w:pPr>
        <w:pStyle w:val="a3"/>
        <w:jc w:val="both"/>
        <w:rPr>
          <w:rFonts w:ascii="Minion Pro" w:hAnsi="Minion Pro"/>
          <w:b w:val="0"/>
          <w:sz w:val="24"/>
        </w:rPr>
      </w:pPr>
      <w:r w:rsidRPr="00736372">
        <w:rPr>
          <w:rFonts w:ascii="Minion Pro" w:hAnsi="Minion Pro"/>
          <w:b w:val="0"/>
          <w:sz w:val="24"/>
        </w:rPr>
        <w:t>Основний метод контролю студентів — письмові тестові завдання, реферативні огляди, презентація опрацьованих матеріалів. Курс передбачає диференційований залік.</w:t>
      </w:r>
    </w:p>
    <w:p w:rsidR="00736372" w:rsidRPr="00736372" w:rsidRDefault="00736372" w:rsidP="00736372">
      <w:pPr>
        <w:jc w:val="center"/>
        <w:rPr>
          <w:rFonts w:ascii="Minion Pro" w:hAnsi="Minion Pro"/>
          <w:b/>
          <w:sz w:val="32"/>
          <w:szCs w:val="32"/>
          <w:lang w:val="uk-UA"/>
        </w:rPr>
      </w:pPr>
    </w:p>
    <w:p w:rsidR="00736372" w:rsidRPr="00736372" w:rsidRDefault="00736372" w:rsidP="00736372">
      <w:pPr>
        <w:ind w:left="142" w:firstLine="425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36372">
        <w:rPr>
          <w:rFonts w:ascii="Minion Pro" w:hAnsi="Minion Pro"/>
          <w:b/>
          <w:sz w:val="28"/>
          <w:szCs w:val="28"/>
          <w:lang w:val="uk-UA"/>
        </w:rPr>
        <w:t>7. Розподіл балів, що присвоюються студентам</w:t>
      </w:r>
    </w:p>
    <w:p w:rsidR="00736372" w:rsidRPr="00736372" w:rsidRDefault="00736372" w:rsidP="00736372">
      <w:pPr>
        <w:ind w:firstLine="360"/>
        <w:jc w:val="both"/>
        <w:rPr>
          <w:rFonts w:ascii="Minion Pro" w:hAnsi="Minion Pro"/>
          <w:lang w:val="uk-UA"/>
        </w:rPr>
      </w:pP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Оцінювання праці студента здійснюється за такими показниками:</w:t>
      </w:r>
    </w:p>
    <w:p w:rsidR="00736372" w:rsidRPr="00736372" w:rsidRDefault="00736372" w:rsidP="00736372">
      <w:pPr>
        <w:ind w:firstLine="360"/>
        <w:jc w:val="both"/>
        <w:rPr>
          <w:rFonts w:ascii="Minion Pro" w:hAnsi="Minion Pro"/>
          <w:lang w:val="uk-U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26"/>
      </w:tblGrid>
      <w:tr w:rsidR="00736372" w:rsidRPr="00736372" w:rsidTr="005928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Відвідування лекцій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10 балів</w:t>
            </w:r>
          </w:p>
        </w:tc>
      </w:tr>
      <w:tr w:rsidR="00736372" w:rsidRPr="00736372" w:rsidTr="005928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Контрольні тести (2)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20 (10 + 10) балів</w:t>
            </w:r>
          </w:p>
        </w:tc>
      </w:tr>
      <w:tr w:rsidR="00736372" w:rsidRPr="00736372" w:rsidTr="005928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Реферативні огляди (2)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10 (5 + 5) балів</w:t>
            </w:r>
          </w:p>
        </w:tc>
      </w:tr>
      <w:tr w:rsidR="00736372" w:rsidRPr="00736372" w:rsidTr="005928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Презентації матеріалів (2)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10 (5 + 5) балів</w:t>
            </w:r>
          </w:p>
        </w:tc>
      </w:tr>
      <w:tr w:rsidR="00736372" w:rsidRPr="00736372" w:rsidTr="005928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Диференційований залік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736372">
              <w:rPr>
                <w:rFonts w:ascii="Minion Pro" w:hAnsi="Minion Pro"/>
                <w:lang w:val="uk-UA"/>
              </w:rPr>
              <w:t>50 балів</w:t>
            </w:r>
          </w:p>
        </w:tc>
      </w:tr>
      <w:tr w:rsidR="00736372" w:rsidRPr="00736372" w:rsidTr="005928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i/>
                <w:lang w:val="uk-UA"/>
              </w:rPr>
            </w:pPr>
            <w:r w:rsidRPr="00736372">
              <w:rPr>
                <w:rFonts w:ascii="Minion Pro" w:hAnsi="Minion Pro"/>
                <w:i/>
                <w:lang w:val="uk-UA"/>
              </w:rPr>
              <w:t>Загалом: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2" w:rsidRPr="00736372" w:rsidRDefault="00736372" w:rsidP="00592881">
            <w:pPr>
              <w:spacing w:before="120" w:after="120"/>
              <w:rPr>
                <w:rFonts w:ascii="Minion Pro" w:hAnsi="Minion Pro"/>
                <w:lang w:val="en-US"/>
              </w:rPr>
            </w:pPr>
            <w:r w:rsidRPr="00736372">
              <w:rPr>
                <w:rFonts w:ascii="Minion Pro" w:hAnsi="Minion Pro"/>
                <w:lang w:val="uk-UA"/>
              </w:rPr>
              <w:t>100 балів</w:t>
            </w:r>
          </w:p>
        </w:tc>
      </w:tr>
    </w:tbl>
    <w:p w:rsidR="00736372" w:rsidRPr="00736372" w:rsidRDefault="00736372" w:rsidP="00736372">
      <w:pPr>
        <w:ind w:firstLine="360"/>
        <w:jc w:val="both"/>
        <w:rPr>
          <w:rFonts w:ascii="Minion Pro" w:hAnsi="Minion Pro"/>
          <w:lang w:val="uk-UA"/>
        </w:rPr>
      </w:pPr>
    </w:p>
    <w:p w:rsidR="00736372" w:rsidRPr="00736372" w:rsidRDefault="00736372" w:rsidP="00736372">
      <w:pPr>
        <w:ind w:firstLine="720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Переведення в оцінку за 4-бальною шкалою здійснюється за такою схемою:</w:t>
      </w:r>
    </w:p>
    <w:p w:rsidR="00736372" w:rsidRPr="00736372" w:rsidRDefault="00736372" w:rsidP="00736372">
      <w:pPr>
        <w:ind w:left="36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ind w:left="36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jc w:val="center"/>
        <w:rPr>
          <w:rFonts w:ascii="Minion Pro" w:hAnsi="Minion Pro"/>
          <w:b/>
          <w:bCs/>
          <w:lang w:val="uk-UA"/>
        </w:rPr>
      </w:pPr>
      <w:r w:rsidRPr="00736372">
        <w:rPr>
          <w:rFonts w:ascii="Minion Pro" w:hAnsi="Minion Pro"/>
          <w:b/>
          <w:bCs/>
          <w:lang w:val="uk-UA"/>
        </w:rPr>
        <w:lastRenderedPageBreak/>
        <w:t>Шкала оцінювання: вузу, національна та ECTS</w:t>
      </w:r>
    </w:p>
    <w:p w:rsidR="00A475FD" w:rsidRPr="00736372" w:rsidRDefault="00A475FD" w:rsidP="00A475FD">
      <w:pPr>
        <w:jc w:val="center"/>
        <w:rPr>
          <w:rFonts w:ascii="Minion Pro" w:hAnsi="Minion Pro"/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A475FD" w:rsidRPr="00736372" w:rsidTr="00DA38AA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1561" w:type="dxa"/>
            <w:vMerge w:val="restart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A475FD" w:rsidRPr="00736372" w:rsidTr="00DA38AA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A475FD" w:rsidRPr="00736372" w:rsidTr="00DA38AA">
        <w:trPr>
          <w:cantSplit/>
        </w:trPr>
        <w:tc>
          <w:tcPr>
            <w:tcW w:w="1357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A475FD" w:rsidRPr="00736372" w:rsidRDefault="00A475FD" w:rsidP="00DA38AA">
            <w:pPr>
              <w:spacing w:line="360" w:lineRule="auto"/>
              <w:ind w:left="180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sz w:val="26"/>
                <w:szCs w:val="26"/>
                <w:lang w:val="uk-UA"/>
              </w:rPr>
              <w:t>91—100</w:t>
            </w:r>
          </w:p>
        </w:tc>
        <w:tc>
          <w:tcPr>
            <w:tcW w:w="915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A475FD" w:rsidRPr="00736372" w:rsidRDefault="00A475FD" w:rsidP="00DA38AA">
            <w:pPr>
              <w:pStyle w:val="3"/>
              <w:jc w:val="center"/>
              <w:rPr>
                <w:rFonts w:ascii="Minion Pro" w:hAnsi="Minion Pro" w:cs="Times New Roman"/>
                <w:i/>
                <w:lang w:val="uk-UA"/>
              </w:rPr>
            </w:pPr>
            <w:r w:rsidRPr="00736372">
              <w:rPr>
                <w:rFonts w:ascii="Minion Pro" w:hAnsi="Minion Pro" w:cs="Times New Roman"/>
                <w:i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i/>
                <w:sz w:val="26"/>
                <w:szCs w:val="26"/>
                <w:lang w:val="uk-UA"/>
              </w:rPr>
            </w:pPr>
          </w:p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i/>
                <w:sz w:val="26"/>
                <w:szCs w:val="26"/>
                <w:lang w:val="uk-UA"/>
              </w:rPr>
            </w:pPr>
          </w:p>
          <w:p w:rsidR="00A475FD" w:rsidRPr="00736372" w:rsidRDefault="00A475FD" w:rsidP="00DA38AA">
            <w:pPr>
              <w:pStyle w:val="3"/>
              <w:jc w:val="center"/>
              <w:rPr>
                <w:rFonts w:ascii="Minion Pro" w:hAnsi="Minion Pro" w:cs="Times New Roman"/>
                <w:i/>
                <w:lang w:val="uk-UA"/>
              </w:rPr>
            </w:pPr>
            <w:r w:rsidRPr="00736372">
              <w:rPr>
                <w:rFonts w:ascii="Minion Pro" w:hAnsi="Minion Pro" w:cs="Times New Roman"/>
                <w:i/>
                <w:lang w:val="uk-UA"/>
              </w:rPr>
              <w:t>Зараховано</w:t>
            </w:r>
          </w:p>
        </w:tc>
      </w:tr>
      <w:tr w:rsidR="00A475FD" w:rsidRPr="00736372" w:rsidTr="00DA38AA">
        <w:trPr>
          <w:cantSplit/>
          <w:trHeight w:val="194"/>
        </w:trPr>
        <w:tc>
          <w:tcPr>
            <w:tcW w:w="1357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A475FD" w:rsidRPr="00736372" w:rsidRDefault="00A475FD" w:rsidP="00DA38AA">
            <w:pPr>
              <w:spacing w:line="360" w:lineRule="auto"/>
              <w:ind w:left="180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sz w:val="26"/>
                <w:szCs w:val="26"/>
                <w:lang w:val="uk-UA"/>
              </w:rPr>
              <w:t>81–90</w:t>
            </w:r>
          </w:p>
        </w:tc>
        <w:tc>
          <w:tcPr>
            <w:tcW w:w="915" w:type="dxa"/>
            <w:vMerge w:val="restart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</w:tr>
      <w:tr w:rsidR="00A475FD" w:rsidRPr="00736372" w:rsidTr="00DA38AA">
        <w:trPr>
          <w:cantSplit/>
        </w:trPr>
        <w:tc>
          <w:tcPr>
            <w:tcW w:w="1357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A475FD" w:rsidRPr="00736372" w:rsidRDefault="00A475FD" w:rsidP="00DA38AA">
            <w:pPr>
              <w:spacing w:line="360" w:lineRule="auto"/>
              <w:ind w:left="180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sz w:val="26"/>
                <w:szCs w:val="26"/>
                <w:lang w:val="uk-UA"/>
              </w:rPr>
              <w:t>71–80</w:t>
            </w:r>
          </w:p>
        </w:tc>
        <w:tc>
          <w:tcPr>
            <w:tcW w:w="915" w:type="dxa"/>
            <w:vMerge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</w:tr>
      <w:tr w:rsidR="00A475FD" w:rsidRPr="00736372" w:rsidTr="00DA38AA">
        <w:trPr>
          <w:cantSplit/>
        </w:trPr>
        <w:tc>
          <w:tcPr>
            <w:tcW w:w="1357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A475FD" w:rsidRPr="00736372" w:rsidRDefault="00A475FD" w:rsidP="00DA38AA">
            <w:pPr>
              <w:spacing w:line="360" w:lineRule="auto"/>
              <w:ind w:left="180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sz w:val="26"/>
                <w:szCs w:val="26"/>
                <w:lang w:val="uk-UA"/>
              </w:rPr>
              <w:t>61–70</w:t>
            </w:r>
          </w:p>
        </w:tc>
        <w:tc>
          <w:tcPr>
            <w:tcW w:w="915" w:type="dxa"/>
            <w:vMerge w:val="restart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</w:tr>
      <w:tr w:rsidR="00A475FD" w:rsidRPr="00736372" w:rsidTr="00DA38AA">
        <w:trPr>
          <w:cantSplit/>
        </w:trPr>
        <w:tc>
          <w:tcPr>
            <w:tcW w:w="1357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A475FD" w:rsidRPr="00736372" w:rsidRDefault="00A475FD" w:rsidP="00DA38AA">
            <w:pPr>
              <w:spacing w:line="360" w:lineRule="auto"/>
              <w:ind w:left="180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sz w:val="26"/>
                <w:szCs w:val="26"/>
                <w:lang w:val="uk-UA"/>
              </w:rPr>
              <w:t>51–60</w:t>
            </w:r>
          </w:p>
        </w:tc>
        <w:tc>
          <w:tcPr>
            <w:tcW w:w="915" w:type="dxa"/>
            <w:vMerge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36372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A475FD" w:rsidRPr="00736372" w:rsidRDefault="00A475FD" w:rsidP="00DA38AA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</w:tr>
    </w:tbl>
    <w:p w:rsidR="00A475FD" w:rsidRPr="00736372" w:rsidRDefault="00A475FD" w:rsidP="00A475FD">
      <w:pPr>
        <w:shd w:val="clear" w:color="auto" w:fill="FFFFFF"/>
        <w:jc w:val="center"/>
        <w:rPr>
          <w:rFonts w:ascii="Minion Pro" w:hAnsi="Minion Pro"/>
          <w:b/>
          <w:lang w:val="uk-UA"/>
        </w:rPr>
      </w:pPr>
    </w:p>
    <w:p w:rsidR="00A475FD" w:rsidRPr="00736372" w:rsidRDefault="00A475FD" w:rsidP="00A475FD">
      <w:pPr>
        <w:shd w:val="clear" w:color="auto" w:fill="FFFFFF"/>
        <w:jc w:val="center"/>
        <w:rPr>
          <w:rFonts w:ascii="Minion Pro" w:hAnsi="Minion Pro"/>
          <w:b/>
          <w:lang w:val="uk-UA"/>
        </w:rPr>
      </w:pPr>
    </w:p>
    <w:p w:rsidR="00A475FD" w:rsidRPr="00736372" w:rsidRDefault="00A475FD" w:rsidP="00A475FD">
      <w:pPr>
        <w:ind w:left="142" w:firstLine="425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36372">
        <w:rPr>
          <w:rFonts w:ascii="Minion Pro" w:hAnsi="Minion Pro"/>
          <w:b/>
          <w:sz w:val="28"/>
          <w:szCs w:val="28"/>
          <w:lang w:val="uk-UA"/>
        </w:rPr>
        <w:t>9. Методичне забезпечення</w:t>
      </w:r>
    </w:p>
    <w:p w:rsidR="00A475FD" w:rsidRPr="00736372" w:rsidRDefault="00A475FD" w:rsidP="00A475FD">
      <w:pPr>
        <w:shd w:val="clear" w:color="auto" w:fill="FFFFFF"/>
        <w:jc w:val="center"/>
        <w:rPr>
          <w:rFonts w:ascii="Minion Pro" w:hAnsi="Minion Pro"/>
          <w:b/>
          <w:lang w:val="uk-UA"/>
        </w:rPr>
      </w:pPr>
    </w:p>
    <w:p w:rsidR="00A475FD" w:rsidRPr="00736372" w:rsidRDefault="00A475FD" w:rsidP="00A475FD">
      <w:pPr>
        <w:shd w:val="clear" w:color="auto" w:fill="FFFFFF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1. Робоча навчальна програми.</w:t>
      </w:r>
    </w:p>
    <w:p w:rsidR="00A475FD" w:rsidRPr="00736372" w:rsidRDefault="00A475FD" w:rsidP="00A475FD">
      <w:pPr>
        <w:shd w:val="clear" w:color="auto" w:fill="FFFFFF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2. Методичні вказівки до навчального курсу.</w:t>
      </w:r>
    </w:p>
    <w:p w:rsidR="00A475FD" w:rsidRPr="00736372" w:rsidRDefault="00A475FD" w:rsidP="00A475FD">
      <w:pPr>
        <w:shd w:val="clear" w:color="auto" w:fill="FFFFFF"/>
        <w:jc w:val="both"/>
        <w:rPr>
          <w:rFonts w:ascii="Minion Pro" w:hAnsi="Minion Pro"/>
          <w:lang w:val="uk-UA"/>
        </w:rPr>
      </w:pPr>
      <w:r w:rsidRPr="00736372">
        <w:rPr>
          <w:rFonts w:ascii="Minion Pro" w:hAnsi="Minion Pro"/>
          <w:lang w:val="uk-UA"/>
        </w:rPr>
        <w:t>3. Матеріали для самостійної роботи студентів.</w:t>
      </w:r>
    </w:p>
    <w:p w:rsidR="00A475FD" w:rsidRPr="00736372" w:rsidRDefault="00A475FD" w:rsidP="00A475FD">
      <w:pPr>
        <w:shd w:val="clear" w:color="auto" w:fill="FFFFFF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rPr>
          <w:rFonts w:ascii="Minion Pro" w:hAnsi="Minion Pro"/>
          <w:b/>
          <w:sz w:val="28"/>
          <w:szCs w:val="28"/>
          <w:lang w:val="uk-UA"/>
        </w:rPr>
      </w:pPr>
    </w:p>
    <w:p w:rsidR="00A475FD" w:rsidRPr="00736372" w:rsidRDefault="00A475FD" w:rsidP="00A475FD">
      <w:pPr>
        <w:ind w:left="142" w:firstLine="425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36372">
        <w:rPr>
          <w:rFonts w:ascii="Minion Pro" w:hAnsi="Minion Pro"/>
          <w:b/>
          <w:sz w:val="28"/>
          <w:szCs w:val="28"/>
          <w:lang w:val="uk-UA"/>
        </w:rPr>
        <w:t>10. Рекомендована література</w:t>
      </w:r>
    </w:p>
    <w:p w:rsidR="00A475FD" w:rsidRPr="00736372" w:rsidRDefault="00A475FD" w:rsidP="00A475FD">
      <w:pPr>
        <w:shd w:val="clear" w:color="auto" w:fill="FFFFFF"/>
        <w:jc w:val="center"/>
        <w:rPr>
          <w:rFonts w:ascii="Minion Pro" w:hAnsi="Minion Pro"/>
          <w:b/>
          <w:bCs/>
          <w:spacing w:val="-6"/>
          <w:lang w:val="uk-UA"/>
        </w:rPr>
      </w:pPr>
    </w:p>
    <w:p w:rsidR="00A475FD" w:rsidRPr="00736372" w:rsidRDefault="00A475FD" w:rsidP="00A475FD">
      <w:pPr>
        <w:shd w:val="clear" w:color="auto" w:fill="FFFFFF"/>
        <w:spacing w:after="120"/>
        <w:jc w:val="center"/>
        <w:rPr>
          <w:rFonts w:ascii="Minion Pro" w:hAnsi="Minion Pro"/>
          <w:b/>
          <w:bCs/>
          <w:spacing w:val="-6"/>
          <w:lang w:val="uk-UA"/>
        </w:rPr>
      </w:pPr>
      <w:r w:rsidRPr="00736372">
        <w:rPr>
          <w:rFonts w:ascii="Minion Pro" w:hAnsi="Minion Pro"/>
          <w:b/>
          <w:bCs/>
          <w:spacing w:val="-6"/>
          <w:lang w:val="uk-UA"/>
        </w:rPr>
        <w:t>Базова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Агеєва Віра. Апологія модерну: обрис XX віку. Київ: Грані-Т, 2011.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Агеєва Віра. Жіночий простір: Феміністичний дискурс українського модернізму. Київ: Факт, 2003.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Барабаш Юрій. Вибрані студії: Сковорода. Гоголь. Шевченко. Київ, 2006.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Гундорова Тамара. Кітч і література: травестії. Київ: Факт, 2008.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 xml:space="preserve">Гундорова Тамара. </w:t>
      </w:r>
      <w:r w:rsidRPr="00736372">
        <w:t>Femina</w:t>
      </w:r>
      <w:r w:rsidRPr="00736372">
        <w:rPr>
          <w:lang w:val="uk-UA"/>
        </w:rPr>
        <w:t xml:space="preserve"> </w:t>
      </w:r>
      <w:r w:rsidRPr="00736372">
        <w:t>Melancholica</w:t>
      </w:r>
      <w:r w:rsidRPr="00736372">
        <w:rPr>
          <w:lang w:val="uk-UA"/>
        </w:rPr>
        <w:t xml:space="preserve">. Стать і Культура в ґендерній утопії Ольги Кобилянської. </w:t>
      </w:r>
      <w:r w:rsidRPr="00736372">
        <w:t>Київ: Критика, 2002.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Гундорова Тамара. Проявлення Слова: дискурсія раннього українського модернізму, постмодерна інтерпретація. Львів, 1997.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Гусейнов Григорій. Незаймані сніги. Дніпропетровськ, 2010.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Даниленко Володимир. Лісоруб у пустелі. Письменник і літературний процес. Київ: Акакдемвидав, 2008.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 xml:space="preserve">Зубрицька Марія. </w:t>
      </w:r>
      <w:r w:rsidRPr="00736372">
        <w:t>Homo</w:t>
      </w:r>
      <w:r w:rsidRPr="00736372">
        <w:rPr>
          <w:lang w:val="uk-UA"/>
        </w:rPr>
        <w:t xml:space="preserve"> </w:t>
      </w:r>
      <w:r w:rsidRPr="00736372">
        <w:t>Legens</w:t>
      </w:r>
      <w:r w:rsidRPr="00736372">
        <w:rPr>
          <w:lang w:val="uk-UA"/>
        </w:rPr>
        <w:t xml:space="preserve">: читання як соціокультурний феномен. </w:t>
      </w:r>
      <w:r w:rsidRPr="00736372">
        <w:t>Львів: Літопис, 2004.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Еко Умберто. Роль читача: дослідження з семіотики текстів. Львів: Літопис, 2004.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Ільницький Олег. Український футуризм (1914-1930). Львів: Літопис, 2004.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Історії Літератури: Збірник статей. Київ: Смолоскип, Львів: Літопис, 2010.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lastRenderedPageBreak/>
        <w:t>Матусяк Аґнєшка. Химерний Яцків. Львів: Піраміда, 2010.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Моренець Володимир. Національні шляхи поетичного модерну першої половини ХХ ст.: Україна і Польща. Київ, 2002.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Москалець Костянтин. Людина на крижині. Київ: Критика, 1999.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Нич Ришард. Світ тексту: поструктуралізм і літературознавство. Львів: Літопис, 2007.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Павличко Соломія. Дискурс модернізму в українській літературі. Київ: Либідь, 1999.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Павличко Соломія. Фемінізм. Київ : Основи, 2002.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Павлишин Марко. Канон та іконостас. Київ:Час, 1997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Павлишин Марко. Ольга Кобилянська : прочитання. Харків: Акта, 2008.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>Український модернізм зі столітньої відстані : збірник наукових праць. Рівне, 2001.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t>Ушкалов Леонід. Сковорода та інші: Причинки до історії української літератури. Київ: Факт, 2007.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rPr>
          <w:lang w:val="uk-UA"/>
        </w:rPr>
        <w:t xml:space="preserve">Шевельов Юрій. З історії незакінченої війни. </w:t>
      </w:r>
      <w:r w:rsidRPr="00736372">
        <w:t>Київ: Вид. “Києво-Могилянська академія”, 2009.</w:t>
      </w:r>
    </w:p>
    <w:p w:rsidR="00A475FD" w:rsidRPr="00736372" w:rsidRDefault="00A475FD" w:rsidP="00A475FD">
      <w:pPr>
        <w:tabs>
          <w:tab w:val="left" w:pos="720"/>
        </w:tabs>
        <w:spacing w:before="120" w:after="120"/>
        <w:ind w:left="1080"/>
        <w:jc w:val="both"/>
        <w:rPr>
          <w:rFonts w:ascii="Minion Pro" w:hAnsi="Minion Pro"/>
          <w:lang w:val="uk-UA"/>
        </w:rPr>
      </w:pPr>
    </w:p>
    <w:p w:rsidR="00A475FD" w:rsidRPr="00736372" w:rsidRDefault="00A475FD" w:rsidP="00A475FD">
      <w:pPr>
        <w:spacing w:before="120" w:after="120"/>
        <w:jc w:val="center"/>
        <w:rPr>
          <w:rFonts w:ascii="Minion Pro" w:hAnsi="Minion Pro"/>
          <w:b/>
          <w:lang w:val="uk-UA"/>
        </w:rPr>
      </w:pPr>
      <w:r w:rsidRPr="00736372">
        <w:rPr>
          <w:rFonts w:ascii="Minion Pro" w:hAnsi="Minion Pro"/>
          <w:b/>
          <w:lang w:val="uk-UA"/>
        </w:rPr>
        <w:t>Допоміжна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rPr>
          <w:lang w:val="pl-PL"/>
        </w:rPr>
        <w:t xml:space="preserve">Krzyzanowski Julian. Nauka o literaturze. Wrocław – Warszawa – Krakow. Wydawnictwo im. </w:t>
      </w:r>
      <w:r w:rsidRPr="00736372">
        <w:rPr>
          <w:lang w:val="en-US"/>
        </w:rPr>
        <w:t>Ossolińskich, 1984.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rPr>
          <w:lang w:val="pl-PL"/>
        </w:rPr>
        <w:t xml:space="preserve">Teorie literatury XX wieku. Pod red. Anny Burzyńskiej i Michała Pawła Markowskiego. </w:t>
      </w:r>
      <w:r w:rsidRPr="00736372">
        <w:rPr>
          <w:lang w:val="en-US"/>
        </w:rPr>
        <w:t>Kraków: Znak, 2006.</w:t>
      </w:r>
    </w:p>
    <w:p w:rsidR="00A475FD" w:rsidRPr="00736372" w:rsidRDefault="00A475FD" w:rsidP="00A475FD">
      <w:pPr>
        <w:numPr>
          <w:ilvl w:val="0"/>
          <w:numId w:val="1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736372">
        <w:rPr>
          <w:lang w:val="en-US"/>
        </w:rPr>
        <w:t xml:space="preserve">Walter J. Ong. Orality and Literacy: The Technologizing of the Word. </w:t>
      </w:r>
      <w:r w:rsidRPr="00736372">
        <w:t>Routledge, London and New York, 2002.</w:t>
      </w:r>
    </w:p>
    <w:p w:rsidR="00A475FD" w:rsidRPr="00107E62" w:rsidRDefault="00A475FD" w:rsidP="00A475FD">
      <w:pPr>
        <w:rPr>
          <w:lang w:val="en-US"/>
        </w:rPr>
      </w:pPr>
    </w:p>
    <w:p w:rsidR="00601215" w:rsidRDefault="00601215"/>
    <w:sectPr w:rsidR="00601215" w:rsidSect="00DA38AA">
      <w:footerReference w:type="even" r:id="rId7"/>
      <w:footerReference w:type="default" r:id="rId8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CA" w:rsidRDefault="004665CA">
      <w:r>
        <w:separator/>
      </w:r>
    </w:p>
  </w:endnote>
  <w:endnote w:type="continuationSeparator" w:id="0">
    <w:p w:rsidR="004665CA" w:rsidRDefault="004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53" w:rsidRDefault="00CE6953" w:rsidP="00DA38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6953" w:rsidRDefault="00CE6953" w:rsidP="00DA38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53" w:rsidRDefault="00CE6953" w:rsidP="00DA38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F49">
      <w:rPr>
        <w:rStyle w:val="a9"/>
        <w:noProof/>
      </w:rPr>
      <w:t>3</w:t>
    </w:r>
    <w:r>
      <w:rPr>
        <w:rStyle w:val="a9"/>
      </w:rPr>
      <w:fldChar w:fldCharType="end"/>
    </w:r>
  </w:p>
  <w:p w:rsidR="00CE6953" w:rsidRDefault="00CE6953" w:rsidP="00DA38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CA" w:rsidRDefault="004665CA">
      <w:r>
        <w:separator/>
      </w:r>
    </w:p>
  </w:footnote>
  <w:footnote w:type="continuationSeparator" w:id="0">
    <w:p w:rsidR="004665CA" w:rsidRDefault="004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146"/>
    <w:multiLevelType w:val="hybridMultilevel"/>
    <w:tmpl w:val="C0BA4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72582"/>
    <w:multiLevelType w:val="hybridMultilevel"/>
    <w:tmpl w:val="4C163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D"/>
    <w:rsid w:val="000D0F36"/>
    <w:rsid w:val="00105193"/>
    <w:rsid w:val="0017050C"/>
    <w:rsid w:val="002347D6"/>
    <w:rsid w:val="00240DFE"/>
    <w:rsid w:val="002F518C"/>
    <w:rsid w:val="00315B52"/>
    <w:rsid w:val="00351FD9"/>
    <w:rsid w:val="00406DA8"/>
    <w:rsid w:val="0043007B"/>
    <w:rsid w:val="004665CA"/>
    <w:rsid w:val="00601215"/>
    <w:rsid w:val="00660C0B"/>
    <w:rsid w:val="006670F7"/>
    <w:rsid w:val="006B3AB0"/>
    <w:rsid w:val="006C04A4"/>
    <w:rsid w:val="006E6EE3"/>
    <w:rsid w:val="00736372"/>
    <w:rsid w:val="00757F4E"/>
    <w:rsid w:val="007C3AA6"/>
    <w:rsid w:val="007F0033"/>
    <w:rsid w:val="00881EB6"/>
    <w:rsid w:val="00913346"/>
    <w:rsid w:val="00966583"/>
    <w:rsid w:val="00A475FD"/>
    <w:rsid w:val="00A743CF"/>
    <w:rsid w:val="00AA4F7A"/>
    <w:rsid w:val="00B14B4E"/>
    <w:rsid w:val="00C01087"/>
    <w:rsid w:val="00C527A3"/>
    <w:rsid w:val="00C62089"/>
    <w:rsid w:val="00CE6953"/>
    <w:rsid w:val="00D26F49"/>
    <w:rsid w:val="00DA38AA"/>
    <w:rsid w:val="00E12D1F"/>
    <w:rsid w:val="00E56FBB"/>
    <w:rsid w:val="00E57CAE"/>
    <w:rsid w:val="00E72AC5"/>
    <w:rsid w:val="00EC4253"/>
    <w:rsid w:val="00F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1D12-7BEB-45F5-9165-8387EDD1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75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75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7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5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5F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475F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475F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475F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 Indent"/>
    <w:basedOn w:val="a"/>
    <w:link w:val="a4"/>
    <w:rsid w:val="00A475FD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475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475FD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A475F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A475F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A475F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A475F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footer"/>
    <w:basedOn w:val="a"/>
    <w:link w:val="a8"/>
    <w:rsid w:val="00A475FD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basedOn w:val="a0"/>
    <w:link w:val="a7"/>
    <w:rsid w:val="00A475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A475FD"/>
  </w:style>
  <w:style w:type="paragraph" w:styleId="aa">
    <w:name w:val="Balloon Text"/>
    <w:basedOn w:val="a"/>
    <w:link w:val="ab"/>
    <w:uiPriority w:val="99"/>
    <w:semiHidden/>
    <w:unhideWhenUsed/>
    <w:rsid w:val="00757F4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57F4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9912</Words>
  <Characters>5650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Юля</cp:lastModifiedBy>
  <cp:revision>24</cp:revision>
  <cp:lastPrinted>2020-02-12T10:29:00Z</cp:lastPrinted>
  <dcterms:created xsi:type="dcterms:W3CDTF">2019-12-16T06:10:00Z</dcterms:created>
  <dcterms:modified xsi:type="dcterms:W3CDTF">2020-02-18T15:17:00Z</dcterms:modified>
</cp:coreProperties>
</file>