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99" w:rsidRDefault="00052D99" w:rsidP="00052D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(повне на</w:t>
      </w:r>
      <w:proofErr w:type="spellStart"/>
      <w:r w:rsidRPr="007A1A82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йменування</w:t>
      </w:r>
      <w:proofErr w:type="spellEnd"/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вищого навчального закладу)</w:t>
      </w: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Філологічний факультет</w:t>
      </w: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7A1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1A8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сходознавства імені професора Ярослава Дашкевича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7A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52D99" w:rsidRPr="007A1A82" w:rsidRDefault="00052D99" w:rsidP="00052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філологічного</w:t>
      </w:r>
    </w:p>
    <w:p w:rsidR="00052D99" w:rsidRPr="007A1A82" w:rsidRDefault="00052D99" w:rsidP="00052D9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факультету</w:t>
      </w:r>
    </w:p>
    <w:p w:rsidR="00052D99" w:rsidRPr="007A1A82" w:rsidRDefault="00052D99" w:rsidP="00052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2D99" w:rsidRPr="007A1A82" w:rsidRDefault="00052D99" w:rsidP="00052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A1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052D99" w:rsidRPr="007A1A82" w:rsidRDefault="00052D99" w:rsidP="00052D9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“______”_______________20___ р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2D99" w:rsidRPr="007A1A82" w:rsidRDefault="00052D99" w:rsidP="00052D9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A1A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РОБОЧА </w:t>
      </w:r>
      <w:r w:rsidRPr="007A1A8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052D99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ІСТОРІЯ ПЕРСЬКОЇ ЛІТЕРАТУРИ</w:t>
      </w:r>
    </w:p>
    <w:p w:rsidR="00052D99" w:rsidRPr="00E935A3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35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курс)</w:t>
      </w: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 навчальної дисципліни)</w:t>
      </w:r>
    </w:p>
    <w:p w:rsidR="00052D99" w:rsidRPr="007A1A82" w:rsidRDefault="00052D99" w:rsidP="00052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галузь знань 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 Гуманітарні науки</w:t>
      </w:r>
    </w:p>
    <w:p w:rsidR="00052D99" w:rsidRPr="007A1A82" w:rsidRDefault="00052D99" w:rsidP="00052D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>(шифр і назва напряму підготовки)</w:t>
      </w:r>
    </w:p>
    <w:p w:rsidR="00052D99" w:rsidRPr="007A1A82" w:rsidRDefault="00052D99" w:rsidP="00052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спеціальність 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035 Філологія</w:t>
      </w:r>
    </w:p>
    <w:p w:rsidR="00052D99" w:rsidRPr="007A1A82" w:rsidRDefault="00052D99" w:rsidP="00052D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>(шифр і назва спеціальності)</w:t>
      </w:r>
    </w:p>
    <w:p w:rsidR="00052D99" w:rsidRPr="007A1A82" w:rsidRDefault="00052D99" w:rsidP="00052D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035.06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A1A8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Східні мови та літератури (переклад включно)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,  перша – перська </w:t>
      </w:r>
    </w:p>
    <w:p w:rsidR="00052D99" w:rsidRPr="007A1A82" w:rsidRDefault="00052D99" w:rsidP="00052D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 спеціалізації)</w:t>
      </w:r>
    </w:p>
    <w:p w:rsidR="00052D99" w:rsidRPr="007A1A82" w:rsidRDefault="00052D99" w:rsidP="00052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філологічний</w:t>
      </w:r>
    </w:p>
    <w:p w:rsidR="00052D99" w:rsidRPr="007A1A82" w:rsidRDefault="00052D99" w:rsidP="00052D9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 інституту, факультету, відділення)</w:t>
      </w: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C1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</w:t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Історія перської літератури</w:t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</w:t>
      </w:r>
    </w:p>
    <w:p w:rsidR="00052D99" w:rsidRPr="007A1A82" w:rsidRDefault="00052D99" w:rsidP="00052D9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(назва навчальної дисципліни)    </w:t>
      </w:r>
    </w:p>
    <w:p w:rsidR="00052D99" w:rsidRPr="007A1A82" w:rsidRDefault="00052D99" w:rsidP="00C1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спеціальністю </w:t>
      </w:r>
      <w:r w:rsidRPr="007A1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035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Філологія спеціалізацією </w:t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035.06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7</w:t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Східні мови та літератури (переклад включно)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перша – перська,</w:t>
      </w:r>
      <w:r w:rsidRPr="007A1A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 «Перська мова та література»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>„</w:t>
      </w:r>
      <w:r w:rsidR="00C12518" w:rsidRPr="00C1251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серпня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C12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Розробники:</w:t>
      </w:r>
      <w:r w:rsidRPr="007A1A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(вказати авторів, їхні посади, наукові ступені та вчені звання) </w:t>
      </w: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  <w:r w:rsidRPr="007A1A82">
        <w:rPr>
          <w:rFonts w:ascii="Times New Roman" w:eastAsia="MS Mincho" w:hAnsi="Times New Roman" w:cs="Times New Roman"/>
          <w:sz w:val="24"/>
          <w:szCs w:val="28"/>
          <w:u w:val="single"/>
          <w:lang w:eastAsia="ja-JP"/>
        </w:rPr>
        <w:t xml:space="preserve">Стельмах М.Ю., доцент </w:t>
      </w:r>
      <w:r w:rsidRPr="007A1A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кафедри сходознавства</w:t>
      </w:r>
      <w:r w:rsidRPr="007A1A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імені професора Ярослава Дашкевича</w:t>
      </w: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розглянута на засіданні </w:t>
      </w:r>
      <w:r w:rsidRPr="007A1A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кафедри </w:t>
      </w:r>
      <w:r w:rsidRPr="007A1A8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сходознавства імені професора Ярослава Дашкевича</w:t>
      </w:r>
      <w:r w:rsidRPr="007A1A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2D99" w:rsidRPr="007A1A82" w:rsidRDefault="00052D99" w:rsidP="00C1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від. </w:t>
      </w:r>
      <w:r w:rsidRPr="00C12518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“</w:t>
      </w:r>
      <w:r w:rsidR="00C12518" w:rsidRPr="00C1251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>”___</w:t>
      </w:r>
      <w:r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серпня_____2020_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  <w:r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</w:t>
      </w:r>
      <w:r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________________________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</w:t>
      </w:r>
      <w:r w:rsidRPr="007A1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7A1A8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доц. </w:t>
      </w:r>
      <w:proofErr w:type="spellStart"/>
      <w:r w:rsidRPr="007A1A8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Забуранна</w:t>
      </w:r>
      <w:proofErr w:type="spellEnd"/>
      <w:r w:rsidRPr="007A1A8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О. В.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року 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Вченою радою філологічного факультету</w:t>
      </w:r>
    </w:p>
    <w:p w:rsidR="00052D99" w:rsidRPr="007A1A82" w:rsidRDefault="00C12518" w:rsidP="00C1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від</w:t>
      </w:r>
      <w:r w:rsidR="00052D99"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>_”___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серпня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_</w:t>
      </w:r>
      <w:r w:rsidR="00052D99" w:rsidRPr="00C12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1_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“_____”________________20__ року    Голов</w:t>
      </w:r>
      <w:r w:rsidRPr="007A1A82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7A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(_____________________)</w:t>
      </w:r>
    </w:p>
    <w:p w:rsidR="00052D99" w:rsidRPr="007A1A82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1A8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Pr="007A1A82" w:rsidRDefault="00052D99" w:rsidP="0005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Default="00052D99" w:rsidP="00052D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D99" w:rsidRPr="003B154A" w:rsidRDefault="00052D99" w:rsidP="00052D99">
      <w:pPr>
        <w:pStyle w:val="a3"/>
        <w:numPr>
          <w:ilvl w:val="0"/>
          <w:numId w:val="1"/>
        </w:numPr>
        <w:tabs>
          <w:tab w:val="left" w:pos="2970"/>
          <w:tab w:val="center" w:pos="503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 навчальної дисципліни</w:t>
      </w:r>
    </w:p>
    <w:p w:rsidR="00052D99" w:rsidRPr="00312B83" w:rsidRDefault="00052D99" w:rsidP="00052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052D99" w:rsidRPr="00994499" w:rsidTr="00EC21D7">
        <w:trPr>
          <w:trHeight w:val="803"/>
        </w:trPr>
        <w:tc>
          <w:tcPr>
            <w:tcW w:w="2896" w:type="dxa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52D99" w:rsidRPr="00994499" w:rsidTr="00EC21D7">
        <w:trPr>
          <w:trHeight w:val="549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6F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12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енна форма навчання</w:t>
            </w:r>
          </w:p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D99" w:rsidRPr="00994499" w:rsidTr="00EC21D7">
        <w:trPr>
          <w:trHeight w:val="409"/>
        </w:trPr>
        <w:tc>
          <w:tcPr>
            <w:tcW w:w="2896" w:type="dxa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</w:tcPr>
          <w:p w:rsidR="00052D9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Гуманітарні науки</w:t>
            </w:r>
          </w:p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</w:tc>
      </w:tr>
      <w:tr w:rsidR="00052D99" w:rsidRPr="00994499" w:rsidTr="00EC21D7">
        <w:trPr>
          <w:trHeight w:val="409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052D99" w:rsidRPr="008E6FC7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Спеціальність </w:t>
            </w:r>
          </w:p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 Філологія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99" w:rsidRPr="00994499" w:rsidTr="00EC21D7">
        <w:trPr>
          <w:trHeight w:val="170"/>
        </w:trPr>
        <w:tc>
          <w:tcPr>
            <w:tcW w:w="2896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035.067 С</w:t>
            </w:r>
            <w:r w:rsidRPr="00313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хідні мови та літератури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(переклад включно), перша – перська </w:t>
            </w:r>
            <w:r w:rsidRPr="00313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052D99" w:rsidRPr="00994499" w:rsidTr="00EC21D7">
        <w:trPr>
          <w:trHeight w:val="207"/>
        </w:trPr>
        <w:tc>
          <w:tcPr>
            <w:tcW w:w="2896" w:type="dxa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052D99" w:rsidRPr="00994499" w:rsidTr="00EC21D7">
        <w:trPr>
          <w:trHeight w:val="232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52D99" w:rsidRPr="00994499" w:rsidTr="00EC21D7">
        <w:trPr>
          <w:trHeight w:val="323"/>
        </w:trPr>
        <w:tc>
          <w:tcPr>
            <w:tcW w:w="2896" w:type="dxa"/>
            <w:vMerge w:val="restart"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кількість годин </w:t>
            </w:r>
            <w:r w:rsidRPr="008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052D99" w:rsidRPr="00994499" w:rsidTr="00EC21D7">
        <w:trPr>
          <w:trHeight w:val="322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052D99" w:rsidRPr="00994499" w:rsidTr="00EC21D7">
        <w:trPr>
          <w:trHeight w:val="320"/>
        </w:trPr>
        <w:tc>
          <w:tcPr>
            <w:tcW w:w="2896" w:type="dxa"/>
            <w:vMerge w:val="restart"/>
            <w:vAlign w:val="center"/>
          </w:tcPr>
          <w:p w:rsidR="00052D99" w:rsidRPr="00E935A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</w:t>
            </w:r>
          </w:p>
          <w:p w:rsidR="00052D99" w:rsidRPr="00E935A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аудиторних:</w:t>
            </w:r>
          </w:p>
          <w:p w:rsidR="00052D99" w:rsidRPr="00E935A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сем. – 2; 4-й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2D99" w:rsidRPr="00E935A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 роботи</w:t>
            </w:r>
          </w:p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4-й сем.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052D9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052D99" w:rsidRPr="00994499" w:rsidTr="00EC21D7">
        <w:trPr>
          <w:trHeight w:val="320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052D99" w:rsidRPr="00994499" w:rsidTr="00EC21D7">
        <w:trPr>
          <w:trHeight w:val="320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052D99" w:rsidRPr="00994499" w:rsidTr="00EC21D7">
        <w:trPr>
          <w:trHeight w:val="138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052D99" w:rsidRPr="00994499" w:rsidTr="00EC21D7">
        <w:trPr>
          <w:trHeight w:val="138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052D99" w:rsidRPr="00994499" w:rsidTr="00EC21D7">
        <w:trPr>
          <w:trHeight w:val="138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контролю: </w:t>
            </w:r>
          </w:p>
        </w:tc>
      </w:tr>
      <w:tr w:rsidR="00052D99" w:rsidRPr="00994499" w:rsidTr="00EC21D7">
        <w:trPr>
          <w:trHeight w:val="138"/>
        </w:trPr>
        <w:tc>
          <w:tcPr>
            <w:tcW w:w="2896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52D99" w:rsidRPr="00312B83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іспит</w:t>
            </w:r>
          </w:p>
        </w:tc>
      </w:tr>
    </w:tbl>
    <w:p w:rsidR="00052D99" w:rsidRPr="00312B83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99" w:rsidRDefault="00052D99" w:rsidP="00052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99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та завдання навчальної дисципліни</w:t>
      </w:r>
    </w:p>
    <w:p w:rsidR="00052D99" w:rsidRPr="00010928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12518" w:rsidRDefault="00052D99" w:rsidP="00C12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 мета курсу – дати студентам систематичні знання про літературу Ірану від давнини до новітнього часу, ознайомити студентів з системою </w:t>
      </w:r>
      <w:r w:rsidR="00C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жанрів класичної</w:t>
      </w:r>
      <w:bookmarkStart w:id="0" w:name="_GoBack"/>
      <w:bookmarkEnd w:id="0"/>
      <w:r w:rsidR="00C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сучасної пер</w:t>
      </w: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</w:t>
      </w:r>
      <w:r w:rsidR="00C12518" w:rsidRPr="00C1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концепцією курсу є підхід до історії літератури як до складової частини історії культури, що обумовлює включення в лекційний </w:t>
      </w:r>
      <w:r w:rsidR="00C12518" w:rsidRPr="00C12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матеріал розділів, що стосуються міфологічних і релігійних представлень періоду, що вивчається, політичної культури, мистецтва і архітектури.</w:t>
      </w:r>
    </w:p>
    <w:p w:rsidR="00052D99" w:rsidRPr="00614778" w:rsidRDefault="00052D99" w:rsidP="00C12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першому етапі студент отрим</w:t>
      </w:r>
      <w:r w:rsidR="00C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розгорнуте уявлення про древню і ранньосередньовічну літературу Ірану </w:t>
      </w:r>
      <w:proofErr w:type="spellStart"/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доісламського</w:t>
      </w:r>
      <w:proofErr w:type="spellEnd"/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періоду. </w:t>
      </w:r>
      <w:proofErr w:type="gramStart"/>
      <w:r w:rsidRPr="000109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</w:t>
      </w:r>
      <w:proofErr w:type="spellStart"/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ругий</w:t>
      </w:r>
      <w:proofErr w:type="spellEnd"/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етап, що передбачає вивчення сере</w:t>
      </w:r>
      <w:r w:rsidR="00C1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дньовічної перської літератури</w:t>
      </w: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розрахований на студентів, що мають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1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4778">
        <w:t xml:space="preserve"> </w:t>
      </w:r>
      <w:r w:rsidRPr="00614778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здатних знайомитися з пам'ятками літератури не лише в перекладах і переказі викладача, але і в оригіналі.</w:t>
      </w:r>
      <w:proofErr w:type="gramEnd"/>
      <w:r w:rsidRPr="0061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Ті навички аналізу художніх текстів, які учні придбають в ході слухання курсу, будуть укріплені і розвинені в ході читання фрагментів творів, що вивчаються, на семінарському зайнятті. Студенти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навчаться аналізувати твори пер</w:t>
      </w:r>
      <w:r w:rsidRPr="00614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літератури з урахуванням особливостей культурно-історичної ситуації і періоду, до якого відноситься створення твору.</w:t>
      </w:r>
    </w:p>
    <w:p w:rsidR="00052D99" w:rsidRPr="00614778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повинен </w:t>
      </w:r>
      <w:r w:rsidRPr="00614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знати:</w:t>
      </w:r>
    </w:p>
    <w:p w:rsidR="00052D99" w:rsidRPr="00A706DD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загальні відомості про перську літературу, </w:t>
      </w:r>
    </w:p>
    <w:p w:rsidR="00052D99" w:rsidRPr="00A706DD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етапи розвитку перської літератури; </w:t>
      </w:r>
    </w:p>
    <w:p w:rsidR="00052D99" w:rsidRPr="00A706DD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специфіку її жанров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етапи її становлення. </w:t>
      </w:r>
    </w:p>
    <w:p w:rsidR="00052D99" w:rsidRPr="00A706DD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персоналії та написані ними твори</w:t>
      </w:r>
    </w:p>
    <w:p w:rsidR="00052D99" w:rsidRPr="00614778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Студент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повинен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4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вміти:</w:t>
      </w:r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052D99" w:rsidRPr="00010928" w:rsidRDefault="00052D99" w:rsidP="0005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читати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і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перекладати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зі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словником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художню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літературу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перською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мовою</w:t>
      </w:r>
      <w:proofErr w:type="spellEnd"/>
      <w:r w:rsidRPr="006147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52D99" w:rsidRPr="006B1949" w:rsidRDefault="00052D99" w:rsidP="00052D99">
      <w:pPr>
        <w:tabs>
          <w:tab w:val="left" w:pos="2610"/>
          <w:tab w:val="center" w:pos="5217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3. </w:t>
      </w:r>
      <w:r w:rsidRPr="006B1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 навчальної дисципліни</w:t>
      </w:r>
    </w:p>
    <w:p w:rsidR="00052D99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B1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(Семестр І)</w:t>
      </w:r>
    </w:p>
    <w:p w:rsidR="00052D99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Література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домонгольського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періоду</w:t>
      </w:r>
    </w:p>
    <w:p w:rsidR="00052D99" w:rsidRPr="006B1949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2"/>
        <w:gridCol w:w="9130"/>
      </w:tblGrid>
      <w:tr w:rsidR="00052D99" w:rsidRPr="00994499" w:rsidTr="00EC21D7">
        <w:tc>
          <w:tcPr>
            <w:tcW w:w="9648" w:type="dxa"/>
            <w:gridSpan w:val="3"/>
            <w:shd w:val="clear" w:color="auto" w:fill="auto"/>
          </w:tcPr>
          <w:p w:rsidR="00052D99" w:rsidRPr="00994499" w:rsidRDefault="00EC21D7" w:rsidP="00B1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Змістовий модуль </w:t>
            </w:r>
            <w:r w:rsidRPr="00EC2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І. Суфійська література </w:t>
            </w:r>
            <w:proofErr w:type="spellStart"/>
            <w:r w:rsidR="00B11E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домонгольського</w:t>
            </w:r>
            <w:proofErr w:type="spellEnd"/>
            <w:r w:rsidR="00B11E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періоду</w:t>
            </w:r>
          </w:p>
        </w:tc>
      </w:tr>
      <w:tr w:rsidR="00052D99" w:rsidRPr="00994499" w:rsidTr="00B11E6B">
        <w:tc>
          <w:tcPr>
            <w:tcW w:w="426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22" w:type="dxa"/>
            <w:gridSpan w:val="2"/>
            <w:shd w:val="clear" w:color="auto" w:fill="auto"/>
          </w:tcPr>
          <w:p w:rsidR="00052D99" w:rsidRPr="00994499" w:rsidRDefault="00B11E6B" w:rsidP="00B1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Періодизація перської літератури.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характеристика другого періоду.</w:t>
            </w:r>
            <w:r w:rsidR="002F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жанри і стилі.</w:t>
            </w:r>
          </w:p>
        </w:tc>
      </w:tr>
      <w:tr w:rsidR="00B11E6B" w:rsidRPr="00994499" w:rsidTr="00B11E6B">
        <w:tc>
          <w:tcPr>
            <w:tcW w:w="426" w:type="dxa"/>
            <w:shd w:val="clear" w:color="auto" w:fill="auto"/>
          </w:tcPr>
          <w:p w:rsidR="00B11E6B" w:rsidRPr="00994499" w:rsidRDefault="00B11E6B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2" w:type="dxa"/>
            <w:gridSpan w:val="2"/>
            <w:shd w:val="clear" w:color="auto" w:fill="auto"/>
          </w:tcPr>
          <w:p w:rsidR="00B11E6B" w:rsidRPr="00B11E6B" w:rsidRDefault="00B11E6B" w:rsidP="007A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Течії в ісламі як основа формування літератури особливого типу. Виникнення і розвиток суфізму; його ідеологія. Основи побудови алегоричної мови</w:t>
            </w:r>
            <w:r w:rsid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Творчість перших суфійських поетів: поетична традиція і авторський досвід. </w:t>
            </w:r>
            <w:proofErr w:type="spellStart"/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Абдаллах</w:t>
            </w:r>
            <w:proofErr w:type="spellEnd"/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Ансарі</w:t>
            </w:r>
            <w:proofErr w:type="spellEnd"/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Поети чотиривіршів.</w:t>
            </w:r>
          </w:p>
        </w:tc>
      </w:tr>
      <w:tr w:rsidR="00052D99" w:rsidRPr="00994499" w:rsidTr="00B11E6B">
        <w:tc>
          <w:tcPr>
            <w:tcW w:w="426" w:type="dxa"/>
            <w:shd w:val="clear" w:color="auto" w:fill="auto"/>
          </w:tcPr>
          <w:p w:rsidR="00052D99" w:rsidRPr="00994499" w:rsidRDefault="007A12ED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2" w:type="dxa"/>
            <w:gridSpan w:val="2"/>
            <w:shd w:val="clear" w:color="auto" w:fill="auto"/>
          </w:tcPr>
          <w:p w:rsidR="00052D99" w:rsidRPr="002345C0" w:rsidRDefault="00AB3253" w:rsidP="005D5B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Біографія. Філософські погляди.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Діарій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Насіра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Хосрова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Сафар-наме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його ідейна спрямованість. </w:t>
            </w:r>
          </w:p>
        </w:tc>
      </w:tr>
      <w:tr w:rsidR="00052D99" w:rsidRPr="00994499" w:rsidTr="00B11E6B">
        <w:tc>
          <w:tcPr>
            <w:tcW w:w="426" w:type="dxa"/>
            <w:shd w:val="clear" w:color="auto" w:fill="auto"/>
          </w:tcPr>
          <w:p w:rsidR="00052D99" w:rsidRPr="00994499" w:rsidRDefault="007A12ED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22" w:type="dxa"/>
            <w:gridSpan w:val="2"/>
            <w:shd w:val="clear" w:color="auto" w:fill="auto"/>
          </w:tcPr>
          <w:p w:rsidR="00052D99" w:rsidRPr="00994499" w:rsidRDefault="007320D4" w:rsidP="007A12E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B3253" w:rsidRPr="00AB3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оетична спадщина </w:t>
            </w:r>
            <w:proofErr w:type="spellStart"/>
            <w:r w:rsidR="00AB3253" w:rsidRPr="00AB3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Сана'і</w:t>
            </w:r>
            <w:proofErr w:type="spellEnd"/>
            <w:r w:rsidR="00AB3253" w:rsidRPr="00AB3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синтез світської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 релігійної традиції.</w:t>
            </w:r>
          </w:p>
        </w:tc>
      </w:tr>
      <w:tr w:rsidR="00052D99" w:rsidRPr="00994499" w:rsidTr="00B11E6B">
        <w:tc>
          <w:tcPr>
            <w:tcW w:w="426" w:type="dxa"/>
            <w:shd w:val="clear" w:color="auto" w:fill="auto"/>
          </w:tcPr>
          <w:p w:rsidR="00052D99" w:rsidRPr="00994499" w:rsidRDefault="007A12ED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222" w:type="dxa"/>
            <w:gridSpan w:val="2"/>
            <w:shd w:val="clear" w:color="auto" w:fill="auto"/>
          </w:tcPr>
          <w:p w:rsidR="00052D99" w:rsidRPr="00994499" w:rsidRDefault="005D5BD3" w:rsidP="005D5B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Фарід</w:t>
            </w:r>
            <w:proofErr w:type="spellEnd"/>
            <w:r w:rsidRPr="005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ед-Дін</w:t>
            </w:r>
            <w:proofErr w:type="spellEnd"/>
            <w:r w:rsidRPr="005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Аттар</w:t>
            </w:r>
            <w:proofErr w:type="spellEnd"/>
            <w:r w:rsidRPr="005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його «Бесіда птахів»</w:t>
            </w:r>
          </w:p>
        </w:tc>
      </w:tr>
      <w:tr w:rsidR="00052D99" w:rsidRPr="00994499" w:rsidTr="00EC21D7">
        <w:tc>
          <w:tcPr>
            <w:tcW w:w="9648" w:type="dxa"/>
            <w:gridSpan w:val="3"/>
            <w:shd w:val="clear" w:color="auto" w:fill="auto"/>
          </w:tcPr>
          <w:p w:rsidR="00052D99" w:rsidRPr="00B11E6B" w:rsidRDefault="00052D99" w:rsidP="00B11E6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4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Змістовий модуль ІІ.</w:t>
            </w:r>
            <w:r w:rsidRPr="00994499">
              <w:rPr>
                <w:sz w:val="28"/>
                <w:szCs w:val="28"/>
              </w:rPr>
              <w:t xml:space="preserve"> </w:t>
            </w:r>
            <w:r w:rsidR="00B11E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Літературні школи періоду Сельджуків</w:t>
            </w:r>
          </w:p>
        </w:tc>
      </w:tr>
      <w:tr w:rsidR="00052D99" w:rsidRPr="00994499" w:rsidTr="00EC21D7">
        <w:tc>
          <w:tcPr>
            <w:tcW w:w="518" w:type="dxa"/>
            <w:gridSpan w:val="2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B11E6B" w:rsidP="00AB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панегіричної поезії за султана </w:t>
            </w:r>
            <w:proofErr w:type="spellStart"/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Санджара</w:t>
            </w:r>
            <w:proofErr w:type="spellEnd"/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в період занепаду </w:t>
            </w:r>
            <w:proofErr w:type="spellStart"/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Сельджукідів</w:t>
            </w:r>
            <w:proofErr w:type="spellEnd"/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Му'іззі</w:t>
            </w:r>
            <w:proofErr w:type="spellEnd"/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AB3253" w:rsidRPr="00AB3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–</w:t>
            </w:r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Анварі</w:t>
            </w:r>
            <w:proofErr w:type="spellEnd"/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AB3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–</w:t>
            </w:r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1E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Хакані</w:t>
            </w:r>
            <w:proofErr w:type="spellEnd"/>
            <w:r w:rsidR="00AB32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052D99" w:rsidRPr="00994499" w:rsidTr="00EC21D7">
        <w:tc>
          <w:tcPr>
            <w:tcW w:w="518" w:type="dxa"/>
            <w:gridSpan w:val="2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B11E6B" w:rsidP="007A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1E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Азербайджанська літературна школа у перській літературі: основні представники, жанри</w:t>
            </w:r>
            <w:r w:rsidR="007A12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Творчість </w:t>
            </w:r>
            <w:proofErr w:type="spellStart"/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Нізамі</w:t>
            </w:r>
            <w:proofErr w:type="spellEnd"/>
            <w:r w:rsidR="007A12ED"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його послідовників.</w:t>
            </w:r>
          </w:p>
        </w:tc>
      </w:tr>
      <w:tr w:rsidR="00052D99" w:rsidRPr="00994499" w:rsidTr="00EC21D7">
        <w:tc>
          <w:tcPr>
            <w:tcW w:w="518" w:type="dxa"/>
            <w:gridSpan w:val="2"/>
            <w:shd w:val="clear" w:color="auto" w:fill="auto"/>
          </w:tcPr>
          <w:p w:rsidR="00052D99" w:rsidRPr="00994499" w:rsidRDefault="007A12ED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AB3253" w:rsidRDefault="005D5BD3" w:rsidP="005D5BD3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«Мала </w:t>
            </w:r>
            <w:proofErr w:type="spellStart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Газна</w:t>
            </w:r>
            <w:proofErr w:type="spellEnd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в Індії та </w:t>
            </w:r>
            <w:proofErr w:type="spellStart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Масуд-</w:t>
            </w:r>
            <w:proofErr w:type="spellEnd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Саад</w:t>
            </w:r>
            <w:proofErr w:type="spellEnd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Салман. Життя та творчість поета.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Творчість</w:t>
            </w:r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proofErr w:type="spellEnd"/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Газнаві</w:t>
            </w:r>
            <w:proofErr w:type="spellEnd"/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Абу-л-Фарадж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proofErr w:type="spellEnd"/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AB3253" w:rsidRPr="00AB3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052D99" w:rsidRPr="00994499" w:rsidTr="00EC21D7">
        <w:tc>
          <w:tcPr>
            <w:tcW w:w="518" w:type="dxa"/>
            <w:gridSpan w:val="2"/>
            <w:shd w:val="clear" w:color="auto" w:fill="auto"/>
          </w:tcPr>
          <w:p w:rsidR="00052D99" w:rsidRPr="00994499" w:rsidRDefault="007A12ED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AB3253" w:rsidP="00EC21D7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Ісфаганська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школа. Поети Бухари і Хорезму.</w:t>
            </w:r>
          </w:p>
        </w:tc>
      </w:tr>
      <w:tr w:rsidR="00052D99" w:rsidRPr="00994499" w:rsidTr="00EC21D7">
        <w:tc>
          <w:tcPr>
            <w:tcW w:w="518" w:type="dxa"/>
            <w:gridSpan w:val="2"/>
            <w:shd w:val="clear" w:color="auto" w:fill="auto"/>
          </w:tcPr>
          <w:p w:rsidR="00052D99" w:rsidRPr="00994499" w:rsidRDefault="007A12ED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AB3253" w:rsidP="005D5BD3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Сельджукського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періоду.</w:t>
            </w:r>
            <w:r w:rsid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Нізамі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Арузі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його «Чотири бесіди». Концепція «дозованої правди».</w:t>
            </w:r>
            <w:r w:rsid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аз-Загірі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ас-Самарканді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його «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Сіндбад-наме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</w:tc>
      </w:tr>
    </w:tbl>
    <w:p w:rsidR="00052D99" w:rsidRPr="006B1949" w:rsidRDefault="00052D99" w:rsidP="00052D99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99" w:rsidRPr="006B1949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99" w:rsidRDefault="00052D99" w:rsidP="00052D99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ІІ (Семестр ІІ)</w:t>
      </w:r>
    </w:p>
    <w:p w:rsidR="00052D99" w:rsidRPr="006B1949" w:rsidRDefault="00052D99" w:rsidP="0073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Перська література Х</w:t>
      </w:r>
      <w:r w:rsidR="007320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3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Х</w:t>
      </w:r>
      <w:r w:rsidR="007320D4" w:rsidRPr="007320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320D4" w:rsidRPr="0073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ст.</w:t>
      </w:r>
    </w:p>
    <w:p w:rsidR="00052D99" w:rsidRPr="00AD4B30" w:rsidRDefault="00052D99" w:rsidP="00052D9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130"/>
      </w:tblGrid>
      <w:tr w:rsidR="00052D99" w:rsidRPr="00994499" w:rsidTr="00EC21D7">
        <w:tc>
          <w:tcPr>
            <w:tcW w:w="9648" w:type="dxa"/>
            <w:gridSpan w:val="2"/>
            <w:shd w:val="clear" w:color="auto" w:fill="auto"/>
          </w:tcPr>
          <w:p w:rsidR="00052D99" w:rsidRPr="007320D4" w:rsidRDefault="00052D99" w:rsidP="0073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Змістовий модуль І. </w:t>
            </w:r>
            <w:r w:rsidRPr="0099449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Література </w:t>
            </w:r>
            <w:r w:rsidR="007320D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епохи монгольської навали</w:t>
            </w:r>
          </w:p>
        </w:tc>
      </w:tr>
      <w:tr w:rsidR="007320D4" w:rsidRPr="00994499" w:rsidTr="00EC21D7">
        <w:tc>
          <w:tcPr>
            <w:tcW w:w="518" w:type="dxa"/>
            <w:shd w:val="clear" w:color="auto" w:fill="auto"/>
          </w:tcPr>
          <w:p w:rsidR="007320D4" w:rsidRPr="00994499" w:rsidRDefault="007320D4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30" w:type="dxa"/>
            <w:shd w:val="clear" w:color="auto" w:fill="auto"/>
          </w:tcPr>
          <w:p w:rsidR="007320D4" w:rsidRPr="002345C0" w:rsidRDefault="007320D4" w:rsidP="0073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Монгольська навала і її вплив на розвиток перської літератури. Загальна характеристика періоду.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7320D4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7320D4" w:rsidP="0073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його творчість. </w:t>
            </w:r>
            <w:r w:rsidR="002345C0" w:rsidRPr="0023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фійських ідей в дидактиці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(Етичний аспект).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7320D4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7320D4" w:rsidRDefault="007320D4" w:rsidP="006A23A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Творчість сучасників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3767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Придворна поезія. Перська література Північної Індії.</w:t>
            </w:r>
          </w:p>
        </w:tc>
      </w:tr>
      <w:tr w:rsidR="006A23AF" w:rsidRPr="00994499" w:rsidTr="00EC21D7">
        <w:tc>
          <w:tcPr>
            <w:tcW w:w="518" w:type="dxa"/>
            <w:shd w:val="clear" w:color="auto" w:fill="auto"/>
          </w:tcPr>
          <w:p w:rsidR="006A23AF" w:rsidRDefault="006A23AF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30" w:type="dxa"/>
            <w:shd w:val="clear" w:color="auto" w:fill="auto"/>
          </w:tcPr>
          <w:p w:rsidR="006A23AF" w:rsidRDefault="006A23AF" w:rsidP="006A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Джалаледдін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Життя і творчість. Розквіт суфійської дидактичної поеми.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6A23AF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3767E9" w:rsidP="0073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Гафіза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20D4" w:rsidRPr="0073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афіз</w:t>
            </w:r>
            <w:proofErr w:type="spellEnd"/>
            <w:r w:rsidR="007320D4" w:rsidRPr="0073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творець універсальної мови поезії</w:t>
            </w:r>
          </w:p>
        </w:tc>
      </w:tr>
    </w:tbl>
    <w:p w:rsidR="00052D99" w:rsidRPr="004544A0" w:rsidRDefault="00052D99" w:rsidP="00052D9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130"/>
      </w:tblGrid>
      <w:tr w:rsidR="00052D99" w:rsidRPr="00994499" w:rsidTr="00EC21D7">
        <w:tc>
          <w:tcPr>
            <w:tcW w:w="9648" w:type="dxa"/>
            <w:gridSpan w:val="2"/>
            <w:shd w:val="clear" w:color="auto" w:fill="auto"/>
          </w:tcPr>
          <w:p w:rsidR="00052D99" w:rsidRPr="00994499" w:rsidRDefault="00052D99" w:rsidP="008C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Змістовий модуль ІІ. Література епохи </w:t>
            </w:r>
            <w:proofErr w:type="spellStart"/>
            <w:r w:rsidR="008C15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Тімуридів</w:t>
            </w:r>
            <w:proofErr w:type="spellEnd"/>
            <w:r w:rsidRPr="00994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3767E9" w:rsidP="006A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його епоха. </w:t>
            </w:r>
            <w:r w:rsid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Загальна характеристика культури і літератури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 дворі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Тімуридів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6A23AF" w:rsidRPr="00994499" w:rsidTr="00EC21D7">
        <w:tc>
          <w:tcPr>
            <w:tcW w:w="518" w:type="dxa"/>
            <w:shd w:val="clear" w:color="auto" w:fill="auto"/>
          </w:tcPr>
          <w:p w:rsidR="006A23AF" w:rsidRPr="00994499" w:rsidRDefault="006A23AF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30" w:type="dxa"/>
            <w:shd w:val="clear" w:color="auto" w:fill="auto"/>
          </w:tcPr>
          <w:p w:rsidR="006A23AF" w:rsidRPr="005D5BD3" w:rsidRDefault="006A23AF" w:rsidP="006A23A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Життя та творчість </w:t>
            </w:r>
            <w:proofErr w:type="spellStart"/>
            <w:r w:rsidRPr="006A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Убейда</w:t>
            </w:r>
            <w:proofErr w:type="spellEnd"/>
            <w:r w:rsidRPr="006A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Закані</w:t>
            </w:r>
            <w:proofErr w:type="spellEnd"/>
            <w:r w:rsidRPr="006A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його трактати, створе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 арабською та перською мовами</w:t>
            </w:r>
            <w:r w:rsidRPr="006A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6A23AF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5D5BD3" w:rsidP="005D5BD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Життя та творчість </w:t>
            </w:r>
            <w:proofErr w:type="spellStart"/>
            <w:r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бдаррахмана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Багаристан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67E9" w:rsidRPr="003767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767E9" w:rsidRPr="0037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Розквіт любовно-алегоричної поеми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6A23AF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3767E9" w:rsidP="00B2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Індійський стиль. Література при дворі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Сефевідів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«Індійське літо» перської літератури. Життя та творчість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Абу-ль-Кадера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Беділя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21A6C" w:rsidRPr="00B21A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Абу-ль-Фазль</w:t>
            </w:r>
            <w:proofErr w:type="spellEnd"/>
            <w:r w:rsidR="00B21A6C" w:rsidRPr="00B21A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21A6C" w:rsidRPr="00B21A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Аллямі</w:t>
            </w:r>
            <w:proofErr w:type="spellEnd"/>
            <w:r w:rsidR="00B21A6C" w:rsidRPr="00B21A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його політична та літературна діяльність.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6A23AF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052D99" w:rsidRPr="0099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0" w:type="dxa"/>
            <w:shd w:val="clear" w:color="auto" w:fill="auto"/>
          </w:tcPr>
          <w:p w:rsidR="00052D99" w:rsidRPr="00994499" w:rsidRDefault="003767E9" w:rsidP="00B2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Художня проза.</w:t>
            </w:r>
            <w:r w:rsid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Насреддінівський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цикл у перській літературі.</w:t>
            </w:r>
            <w:r w:rsid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Історіографія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післямонгольської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епохи.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Рашид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ед-Дін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його «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Джавам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ат-таваріх</w:t>
            </w:r>
            <w:proofErr w:type="spellEnd"/>
            <w:r w:rsidR="005D5BD3" w:rsidRPr="005D5B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</w:tc>
      </w:tr>
    </w:tbl>
    <w:p w:rsidR="00052D99" w:rsidRPr="006B1949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99" w:rsidRPr="00051223" w:rsidRDefault="00052D99" w:rsidP="00052D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навчальної дисципліни</w:t>
      </w: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00"/>
        <w:gridCol w:w="540"/>
        <w:gridCol w:w="540"/>
        <w:gridCol w:w="540"/>
        <w:gridCol w:w="823"/>
      </w:tblGrid>
      <w:tr w:rsidR="00052D99" w:rsidRPr="00994499" w:rsidTr="00EC21D7">
        <w:trPr>
          <w:trHeight w:val="240"/>
        </w:trPr>
        <w:tc>
          <w:tcPr>
            <w:tcW w:w="6300" w:type="dxa"/>
            <w:vMerge w:val="restart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Назви змістових модулів і тем</w:t>
            </w:r>
          </w:p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gridSpan w:val="5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052D99" w:rsidRPr="00994499" w:rsidTr="00EC21D7">
        <w:trPr>
          <w:trHeight w:val="362"/>
        </w:trPr>
        <w:tc>
          <w:tcPr>
            <w:tcW w:w="6300" w:type="dxa"/>
            <w:vMerge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gridSpan w:val="5"/>
            <w:tcBorders>
              <w:bottom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Денна форма</w:t>
            </w:r>
          </w:p>
        </w:tc>
      </w:tr>
      <w:tr w:rsidR="00052D99" w:rsidRPr="00994499" w:rsidTr="00EC21D7">
        <w:trPr>
          <w:trHeight w:val="480"/>
        </w:trPr>
        <w:tc>
          <w:tcPr>
            <w:tcW w:w="6300" w:type="dxa"/>
            <w:vMerge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052D99" w:rsidRPr="00994499" w:rsidTr="00EC21D7">
        <w:trPr>
          <w:trHeight w:val="345"/>
        </w:trPr>
        <w:tc>
          <w:tcPr>
            <w:tcW w:w="6300" w:type="dxa"/>
            <w:vMerge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</w:t>
            </w:r>
            <w:proofErr w:type="spellEnd"/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р с</w:t>
            </w:r>
          </w:p>
        </w:tc>
      </w:tr>
      <w:tr w:rsidR="00052D99" w:rsidRPr="00994499" w:rsidTr="00EC21D7">
        <w:trPr>
          <w:trHeight w:val="285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52D99" w:rsidRPr="00994499" w:rsidTr="00EC21D7">
        <w:trPr>
          <w:trHeight w:val="405"/>
        </w:trPr>
        <w:tc>
          <w:tcPr>
            <w:tcW w:w="96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8C1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І (Семестр І)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Література </w:t>
            </w:r>
            <w:proofErr w:type="spellStart"/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домонгольського</w:t>
            </w:r>
            <w:proofErr w:type="spellEnd"/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періоду</w:t>
            </w:r>
          </w:p>
        </w:tc>
      </w:tr>
      <w:tr w:rsidR="00052D99" w:rsidRPr="00994499" w:rsidTr="00EC21D7">
        <w:trPr>
          <w:trHeight w:val="431"/>
        </w:trPr>
        <w:tc>
          <w:tcPr>
            <w:tcW w:w="96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2D99" w:rsidRPr="006B1949" w:rsidRDefault="00052D99" w:rsidP="007A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Змістовий модуль 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12ED" w:rsidRPr="007A12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Суфійська література </w:t>
            </w:r>
            <w:proofErr w:type="spellStart"/>
            <w:r w:rsidR="007A12ED" w:rsidRPr="007A12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домонгольського</w:t>
            </w:r>
            <w:proofErr w:type="spellEnd"/>
            <w:r w:rsidR="007A12ED" w:rsidRPr="007A12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періоду</w:t>
            </w:r>
          </w:p>
        </w:tc>
      </w:tr>
      <w:tr w:rsidR="00052D99" w:rsidRPr="00994499" w:rsidTr="00EC21D7">
        <w:trPr>
          <w:trHeight w:val="423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2D99" w:rsidRPr="006B1949" w:rsidRDefault="00052D99" w:rsidP="008C15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12ED" w:rsidRP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еріодизація перської літератури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2D99" w:rsidRPr="006B1949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2D99" w:rsidRPr="00994499" w:rsidTr="00EC21D7">
        <w:trPr>
          <w:trHeight w:val="373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Суфізм.</w:t>
            </w:r>
          </w:p>
        </w:tc>
        <w:tc>
          <w:tcPr>
            <w:tcW w:w="900" w:type="dxa"/>
          </w:tcPr>
          <w:p w:rsidR="00052D99" w:rsidRPr="006B1949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rPr>
          <w:trHeight w:val="483"/>
        </w:trPr>
        <w:tc>
          <w:tcPr>
            <w:tcW w:w="6300" w:type="dxa"/>
          </w:tcPr>
          <w:p w:rsidR="00052D99" w:rsidRPr="004244BA" w:rsidRDefault="00052D99" w:rsidP="008C15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424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Насір</w:t>
            </w:r>
            <w:proofErr w:type="spellEnd"/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Хосров</w:t>
            </w:r>
            <w:proofErr w:type="spellEnd"/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052D9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2D99" w:rsidRPr="00994499" w:rsidTr="00EC21D7">
        <w:trPr>
          <w:trHeight w:val="405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="007A1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Санаї</w:t>
            </w:r>
            <w:proofErr w:type="spellEnd"/>
            <w:r w:rsidRPr="00424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052D9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A12ED" w:rsidRPr="00994499" w:rsidTr="00EC21D7">
        <w:trPr>
          <w:trHeight w:val="405"/>
        </w:trPr>
        <w:tc>
          <w:tcPr>
            <w:tcW w:w="6300" w:type="dxa"/>
          </w:tcPr>
          <w:p w:rsidR="007A12ED" w:rsidRPr="006B1949" w:rsidRDefault="007A12ED" w:rsidP="008C156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A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Аттар</w:t>
            </w:r>
            <w:proofErr w:type="spellEnd"/>
          </w:p>
        </w:tc>
        <w:tc>
          <w:tcPr>
            <w:tcW w:w="900" w:type="dxa"/>
          </w:tcPr>
          <w:p w:rsidR="007A12ED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7A12ED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7A12ED" w:rsidRPr="006B1949" w:rsidRDefault="007A12ED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A12ED" w:rsidRPr="006B1949" w:rsidRDefault="007A12ED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7A12ED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2D99" w:rsidRPr="00994499" w:rsidTr="00EC21D7">
        <w:trPr>
          <w:trHeight w:val="405"/>
        </w:trPr>
        <w:tc>
          <w:tcPr>
            <w:tcW w:w="630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 – змістовий модуль І</w:t>
            </w:r>
          </w:p>
        </w:tc>
        <w:tc>
          <w:tcPr>
            <w:tcW w:w="900" w:type="dxa"/>
          </w:tcPr>
          <w:p w:rsidR="00052D99" w:rsidRPr="006B1949" w:rsidRDefault="008C156E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C1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052D99" w:rsidP="008C156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C1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2D99" w:rsidRPr="00994499" w:rsidTr="00EC21D7">
        <w:trPr>
          <w:trHeight w:val="433"/>
        </w:trPr>
        <w:tc>
          <w:tcPr>
            <w:tcW w:w="9643" w:type="dxa"/>
            <w:gridSpan w:val="6"/>
          </w:tcPr>
          <w:p w:rsidR="00052D99" w:rsidRPr="006B1949" w:rsidRDefault="00052D99" w:rsidP="00B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Змістовий модуль 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1A6C" w:rsidRPr="00B21A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Літературні школи періоду Сельджуків</w:t>
            </w:r>
          </w:p>
        </w:tc>
      </w:tr>
      <w:tr w:rsidR="00052D99" w:rsidRPr="00994499" w:rsidTr="00EC21D7">
        <w:trPr>
          <w:trHeight w:val="425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C1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Панегірична поезія.</w:t>
            </w:r>
          </w:p>
        </w:tc>
        <w:tc>
          <w:tcPr>
            <w:tcW w:w="90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rPr>
          <w:trHeight w:val="403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C1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Азербайджанська школа</w:t>
            </w:r>
            <w:r w:rsidRPr="00150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2D99" w:rsidRPr="00994499" w:rsidTr="00EC21D7">
        <w:trPr>
          <w:trHeight w:val="409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8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C1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Поезія Індії.</w:t>
            </w:r>
          </w:p>
        </w:tc>
        <w:tc>
          <w:tcPr>
            <w:tcW w:w="900" w:type="dxa"/>
          </w:tcPr>
          <w:p w:rsidR="00052D99" w:rsidRPr="006B194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rPr>
          <w:trHeight w:val="390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9</w:t>
            </w:r>
            <w:r w:rsidRPr="00424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C156E">
              <w:rPr>
                <w:rFonts w:ascii="Times New Roman" w:hAnsi="Times New Roman" w:cs="Times New Roman"/>
                <w:sz w:val="28"/>
                <w:szCs w:val="28"/>
              </w:rPr>
              <w:t>Поети Ісфагану, Хорезму, Бухари</w:t>
            </w:r>
          </w:p>
        </w:tc>
        <w:tc>
          <w:tcPr>
            <w:tcW w:w="900" w:type="dxa"/>
          </w:tcPr>
          <w:p w:rsidR="00052D9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Pr="006B194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rPr>
          <w:trHeight w:val="390"/>
        </w:trPr>
        <w:tc>
          <w:tcPr>
            <w:tcW w:w="6300" w:type="dxa"/>
          </w:tcPr>
          <w:p w:rsidR="00052D99" w:rsidRPr="006B1949" w:rsidRDefault="00052D99" w:rsidP="008C1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10</w:t>
            </w:r>
            <w:r w:rsidRPr="00424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C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прози</w:t>
            </w:r>
          </w:p>
        </w:tc>
        <w:tc>
          <w:tcPr>
            <w:tcW w:w="900" w:type="dxa"/>
          </w:tcPr>
          <w:p w:rsidR="00052D9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052D99" w:rsidRPr="006B194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Default="008C156E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2D99" w:rsidRPr="00994499" w:rsidTr="00EC21D7">
        <w:trPr>
          <w:trHeight w:val="390"/>
        </w:trPr>
        <w:tc>
          <w:tcPr>
            <w:tcW w:w="630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 – змістовий модуль ІІ</w:t>
            </w:r>
          </w:p>
        </w:tc>
        <w:tc>
          <w:tcPr>
            <w:tcW w:w="90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052D99" w:rsidRPr="00994499" w:rsidTr="00EC21D7">
        <w:trPr>
          <w:trHeight w:val="346"/>
        </w:trPr>
        <w:tc>
          <w:tcPr>
            <w:tcW w:w="630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90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052D99" w:rsidRPr="006B1949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00"/>
        <w:gridCol w:w="540"/>
        <w:gridCol w:w="540"/>
        <w:gridCol w:w="540"/>
        <w:gridCol w:w="823"/>
      </w:tblGrid>
      <w:tr w:rsidR="00052D99" w:rsidRPr="00994499" w:rsidTr="00EC21D7">
        <w:trPr>
          <w:trHeight w:val="477"/>
        </w:trPr>
        <w:tc>
          <w:tcPr>
            <w:tcW w:w="96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2D99" w:rsidRPr="00D44E33" w:rsidRDefault="00052D99" w:rsidP="008C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ІІ (Семестр ІІ).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Перська література Х</w:t>
            </w:r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 – Х</w:t>
            </w:r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="008C156E" w:rsidRPr="008C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</w:p>
        </w:tc>
      </w:tr>
      <w:tr w:rsidR="00052D99" w:rsidRPr="00994499" w:rsidTr="00EC21D7">
        <w:trPr>
          <w:trHeight w:val="330"/>
        </w:trPr>
        <w:tc>
          <w:tcPr>
            <w:tcW w:w="96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2D99" w:rsidRPr="00D44E33" w:rsidRDefault="00052D99" w:rsidP="00B2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Змістовий модуль 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1A6C" w:rsidRPr="00B21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Література епохи монгольської навали</w:t>
            </w:r>
          </w:p>
        </w:tc>
      </w:tr>
      <w:tr w:rsidR="006A23AF" w:rsidRPr="00994499" w:rsidTr="00EC21D7">
        <w:trPr>
          <w:trHeight w:val="362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B21A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Монгольська навала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423"/>
        </w:trPr>
        <w:tc>
          <w:tcPr>
            <w:tcW w:w="6300" w:type="dxa"/>
          </w:tcPr>
          <w:p w:rsidR="006A23AF" w:rsidRPr="006B1949" w:rsidRDefault="006A23AF" w:rsidP="00B21A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Сааді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6A23AF" w:rsidRPr="006B1949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401"/>
        </w:trPr>
        <w:tc>
          <w:tcPr>
            <w:tcW w:w="6300" w:type="dxa"/>
          </w:tcPr>
          <w:p w:rsidR="006A23AF" w:rsidRPr="004244BA" w:rsidRDefault="006A23AF" w:rsidP="00B21A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424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Послідовники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Сааді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6A23AF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B21A6C">
        <w:trPr>
          <w:trHeight w:val="313"/>
        </w:trPr>
        <w:tc>
          <w:tcPr>
            <w:tcW w:w="6300" w:type="dxa"/>
          </w:tcPr>
          <w:p w:rsidR="006A23AF" w:rsidRPr="006B1949" w:rsidRDefault="006A23AF" w:rsidP="00B21A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Румі</w:t>
            </w:r>
            <w:proofErr w:type="spellEnd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6A23AF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6A23AF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405"/>
        </w:trPr>
        <w:tc>
          <w:tcPr>
            <w:tcW w:w="6300" w:type="dxa"/>
          </w:tcPr>
          <w:p w:rsidR="006A23AF" w:rsidRPr="006B1949" w:rsidRDefault="006A23AF" w:rsidP="00B21A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A1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Гафіз</w:t>
            </w:r>
            <w:proofErr w:type="spellEnd"/>
            <w:r w:rsidR="00B21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6A23AF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6A23AF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Default="006A23AF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A6C" w:rsidRPr="00994499" w:rsidTr="00EC21D7">
        <w:trPr>
          <w:trHeight w:val="405"/>
        </w:trPr>
        <w:tc>
          <w:tcPr>
            <w:tcW w:w="6300" w:type="dxa"/>
          </w:tcPr>
          <w:p w:rsidR="00B21A6C" w:rsidRPr="007A12ED" w:rsidRDefault="00B21A6C" w:rsidP="00B21A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 – змістовий модуль І</w:t>
            </w:r>
          </w:p>
        </w:tc>
        <w:tc>
          <w:tcPr>
            <w:tcW w:w="900" w:type="dxa"/>
          </w:tcPr>
          <w:p w:rsidR="00B21A6C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" w:type="dxa"/>
          </w:tcPr>
          <w:p w:rsidR="00B21A6C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</w:tcPr>
          <w:p w:rsidR="00B21A6C" w:rsidRPr="006B1949" w:rsidRDefault="007B75C8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B21A6C" w:rsidRPr="006B1949" w:rsidRDefault="00B21A6C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B21A6C" w:rsidRDefault="00B21A6C" w:rsidP="00C12518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345"/>
        </w:trPr>
        <w:tc>
          <w:tcPr>
            <w:tcW w:w="9643" w:type="dxa"/>
            <w:gridSpan w:val="6"/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481"/>
        </w:trPr>
        <w:tc>
          <w:tcPr>
            <w:tcW w:w="630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Змістовий модуль 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44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Зародження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класичної</w:t>
            </w:r>
            <w:r w:rsidRPr="004244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літератури</w:t>
            </w:r>
          </w:p>
        </w:tc>
        <w:tc>
          <w:tcPr>
            <w:tcW w:w="900" w:type="dxa"/>
          </w:tcPr>
          <w:p w:rsidR="006A23AF" w:rsidRPr="006B1949" w:rsidRDefault="006A23AF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6A23AF" w:rsidRPr="006B1949" w:rsidRDefault="006A23AF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6A23AF" w:rsidRPr="006B1949" w:rsidRDefault="006A23AF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6A23AF" w:rsidRPr="006B1949" w:rsidRDefault="006A23AF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6A23AF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429"/>
        </w:trPr>
        <w:tc>
          <w:tcPr>
            <w:tcW w:w="6300" w:type="dxa"/>
          </w:tcPr>
          <w:p w:rsidR="006A23AF" w:rsidRPr="006B1949" w:rsidRDefault="006A23AF" w:rsidP="00B2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Епоха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Тімуридів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B21A6C">
        <w:trPr>
          <w:trHeight w:val="316"/>
        </w:trPr>
        <w:tc>
          <w:tcPr>
            <w:tcW w:w="6300" w:type="dxa"/>
          </w:tcPr>
          <w:p w:rsidR="006A23AF" w:rsidRPr="006B1949" w:rsidRDefault="006A23AF" w:rsidP="00B2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Убейд</w:t>
            </w:r>
            <w:proofErr w:type="spellEnd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Закані</w:t>
            </w:r>
            <w:proofErr w:type="spellEnd"/>
            <w:r w:rsidRPr="00150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390"/>
        </w:trPr>
        <w:tc>
          <w:tcPr>
            <w:tcW w:w="6300" w:type="dxa"/>
          </w:tcPr>
          <w:p w:rsidR="006A23AF" w:rsidRPr="006B1949" w:rsidRDefault="006A23AF" w:rsidP="00B2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8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2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1A6C" w:rsidRP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Джамі</w:t>
            </w:r>
            <w:proofErr w:type="spellEnd"/>
            <w:r w:rsidRP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1A6C" w:rsidRPr="00994499" w:rsidTr="00EC21D7">
        <w:trPr>
          <w:trHeight w:val="390"/>
        </w:trPr>
        <w:tc>
          <w:tcPr>
            <w:tcW w:w="6300" w:type="dxa"/>
          </w:tcPr>
          <w:p w:rsidR="00B21A6C" w:rsidRDefault="00B21A6C" w:rsidP="00B2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9. </w:t>
            </w:r>
            <w:r w:rsidRPr="00B21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Поезія Індії</w:t>
            </w:r>
          </w:p>
        </w:tc>
        <w:tc>
          <w:tcPr>
            <w:tcW w:w="900" w:type="dxa"/>
          </w:tcPr>
          <w:p w:rsidR="00B21A6C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B21A6C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</w:tcPr>
          <w:p w:rsidR="00B21A6C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</w:tcPr>
          <w:p w:rsidR="00B21A6C" w:rsidRPr="006B1949" w:rsidRDefault="00B21A6C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B21A6C" w:rsidRDefault="00B21A6C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3AF" w:rsidRPr="00994499" w:rsidTr="00EC21D7">
        <w:trPr>
          <w:trHeight w:val="362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10</w:t>
            </w:r>
            <w:r w:rsidRPr="00424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прози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7B75C8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F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A23AF" w:rsidRPr="00994499" w:rsidTr="00EC21D7">
        <w:trPr>
          <w:trHeight w:val="423"/>
        </w:trPr>
        <w:tc>
          <w:tcPr>
            <w:tcW w:w="6300" w:type="dxa"/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 – змістовий модуль ІІ</w:t>
            </w:r>
          </w:p>
        </w:tc>
        <w:tc>
          <w:tcPr>
            <w:tcW w:w="90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6A23AF" w:rsidP="007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B7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A23AF" w:rsidRPr="00994499" w:rsidTr="00EC21D7">
        <w:trPr>
          <w:trHeight w:val="401"/>
        </w:trPr>
        <w:tc>
          <w:tcPr>
            <w:tcW w:w="6300" w:type="dxa"/>
          </w:tcPr>
          <w:p w:rsidR="006A23AF" w:rsidRPr="006B1949" w:rsidRDefault="006A23AF" w:rsidP="00C1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90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" w:type="dxa"/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</w:tcPr>
          <w:p w:rsidR="006A23AF" w:rsidRPr="006B1949" w:rsidRDefault="006A23AF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6A23AF" w:rsidRPr="006B1949" w:rsidRDefault="007B75C8" w:rsidP="00C1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52D99" w:rsidRPr="00994499" w:rsidTr="00EC21D7">
        <w:trPr>
          <w:trHeight w:val="346"/>
        </w:trPr>
        <w:tc>
          <w:tcPr>
            <w:tcW w:w="6300" w:type="dxa"/>
          </w:tcPr>
          <w:p w:rsidR="00052D99" w:rsidRPr="006B1949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900" w:type="dxa"/>
          </w:tcPr>
          <w:p w:rsidR="00052D99" w:rsidRPr="00E0323B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540" w:type="dxa"/>
          </w:tcPr>
          <w:p w:rsidR="00052D99" w:rsidRPr="00E0323B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540" w:type="dxa"/>
          </w:tcPr>
          <w:p w:rsidR="00052D99" w:rsidRPr="00E0323B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40" w:type="dxa"/>
          </w:tcPr>
          <w:p w:rsidR="00052D99" w:rsidRPr="006B1949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052D99" w:rsidRPr="00E0323B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052D99" w:rsidRDefault="00052D99" w:rsidP="00052D9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D99" w:rsidRPr="00F45495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Теми практичних занять</w:t>
      </w:r>
    </w:p>
    <w:p w:rsidR="00052D99" w:rsidRPr="009D75DE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7519"/>
        <w:gridCol w:w="1534"/>
      </w:tblGrid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34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B21A6C" w:rsidP="00E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Сааді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52D99" w:rsidRPr="009D75DE" w:rsidRDefault="00B21A6C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B21A6C" w:rsidP="00E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Румі</w:t>
            </w:r>
            <w:proofErr w:type="spellEnd"/>
            <w:r w:rsidR="00052D99" w:rsidRPr="0099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52D99" w:rsidRPr="009D75DE" w:rsidRDefault="00B21A6C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B21A6C" w:rsidP="00E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Гафіза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52D99" w:rsidRPr="009D75DE" w:rsidRDefault="00B21A6C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B21A6C" w:rsidP="00E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Закані</w:t>
            </w:r>
            <w:proofErr w:type="spellEnd"/>
            <w:r w:rsidR="00052D99" w:rsidRPr="0099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52D99" w:rsidRPr="009D75DE" w:rsidRDefault="00B21A6C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B21A6C" w:rsidP="00E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Джамі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B21A6C" w:rsidP="00EC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Індійська література</w:t>
            </w:r>
            <w:r w:rsidR="00052D99" w:rsidRPr="0099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rPr>
          <w:trHeight w:val="349"/>
        </w:trPr>
        <w:tc>
          <w:tcPr>
            <w:tcW w:w="518" w:type="dxa"/>
            <w:shd w:val="clear" w:color="auto" w:fill="auto"/>
          </w:tcPr>
          <w:p w:rsidR="00052D99" w:rsidRPr="00994499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9" w:type="dxa"/>
            <w:shd w:val="clear" w:color="auto" w:fill="auto"/>
          </w:tcPr>
          <w:p w:rsidR="00052D99" w:rsidRPr="00994499" w:rsidRDefault="007B75C8" w:rsidP="007B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п</w:t>
            </w:r>
            <w:r w:rsidR="00B21A6C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4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52D99" w:rsidRPr="00994499" w:rsidTr="00EC21D7">
        <w:trPr>
          <w:trHeight w:val="3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99" w:rsidRPr="009D75DE" w:rsidRDefault="00052D99" w:rsidP="00EC21D7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052D99" w:rsidRPr="00F45495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D99" w:rsidRPr="009D75DE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478"/>
        <w:gridCol w:w="1538"/>
      </w:tblGrid>
      <w:tr w:rsidR="00052D99" w:rsidRPr="00994499" w:rsidTr="00EC21D7">
        <w:tc>
          <w:tcPr>
            <w:tcW w:w="555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478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теми</w:t>
            </w:r>
          </w:p>
        </w:tc>
        <w:tc>
          <w:tcPr>
            <w:tcW w:w="1538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годин</w:t>
            </w:r>
          </w:p>
        </w:tc>
      </w:tr>
      <w:tr w:rsidR="00052D99" w:rsidRPr="00994499" w:rsidTr="00EC21D7">
        <w:tc>
          <w:tcPr>
            <w:tcW w:w="555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8" w:type="dxa"/>
            <w:shd w:val="clear" w:color="auto" w:fill="auto"/>
          </w:tcPr>
          <w:p w:rsidR="00052D99" w:rsidRPr="009D75DE" w:rsidRDefault="008C156E" w:rsidP="008C156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Читання творів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суфійської </w:t>
            </w:r>
            <w:r w:rsidRPr="008C15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перської літератури.</w:t>
            </w:r>
          </w:p>
        </w:tc>
        <w:tc>
          <w:tcPr>
            <w:tcW w:w="1538" w:type="dxa"/>
            <w:shd w:val="clear" w:color="auto" w:fill="auto"/>
          </w:tcPr>
          <w:p w:rsidR="00052D99" w:rsidRPr="009D75DE" w:rsidRDefault="008C156E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052D99" w:rsidRPr="00994499" w:rsidTr="00EC21D7">
        <w:tc>
          <w:tcPr>
            <w:tcW w:w="555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8" w:type="dxa"/>
            <w:shd w:val="clear" w:color="auto" w:fill="auto"/>
          </w:tcPr>
          <w:p w:rsidR="00052D99" w:rsidRPr="009D75DE" w:rsidRDefault="008C156E" w:rsidP="008C1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Читання творів перської літератури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 ст</w:t>
            </w:r>
            <w:r w:rsidRPr="008C15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052D99" w:rsidRPr="009D75DE" w:rsidRDefault="008C156E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52D99" w:rsidRPr="00994499" w:rsidTr="00EC21D7">
        <w:tc>
          <w:tcPr>
            <w:tcW w:w="555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7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  <w:shd w:val="clear" w:color="auto" w:fill="auto"/>
          </w:tcPr>
          <w:p w:rsidR="00052D99" w:rsidRPr="009D75DE" w:rsidRDefault="00052D99" w:rsidP="007B75C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Аналіз </w:t>
            </w:r>
            <w:r w:rsidR="007B7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прозових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текстів.</w:t>
            </w:r>
          </w:p>
        </w:tc>
        <w:tc>
          <w:tcPr>
            <w:tcW w:w="1538" w:type="dxa"/>
            <w:shd w:val="clear" w:color="auto" w:fill="auto"/>
          </w:tcPr>
          <w:p w:rsidR="00052D99" w:rsidRPr="009D75DE" w:rsidRDefault="007B75C8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052D99" w:rsidRPr="00994499" w:rsidTr="00EC21D7">
        <w:tc>
          <w:tcPr>
            <w:tcW w:w="555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1538" w:type="dxa"/>
            <w:shd w:val="clear" w:color="auto" w:fill="auto"/>
          </w:tcPr>
          <w:p w:rsidR="00052D99" w:rsidRPr="009D75DE" w:rsidRDefault="00052D99" w:rsidP="00EC2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052D99" w:rsidRPr="00324D3E" w:rsidRDefault="00052D99" w:rsidP="0005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D99" w:rsidRPr="00A6128F" w:rsidRDefault="00052D99" w:rsidP="00052D99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A6128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7. Методи навчання:</w:t>
      </w:r>
    </w:p>
    <w:p w:rsidR="00052D99" w:rsidRPr="00A6128F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2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пояснювально-ілюстративний метод (лекція, пояснення, бесіда), демонстрування з використанням технічних засобів, методи стимулювання і мотивації навчання, частково-пошуковий метод, дослідницький метод, </w:t>
      </w:r>
      <w:r w:rsidRPr="00A6128F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практичне заняття, дискусія.</w:t>
      </w:r>
    </w:p>
    <w:p w:rsidR="00052D99" w:rsidRPr="00A6128F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D99" w:rsidRPr="00A6128F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Методи контролю</w:t>
      </w:r>
    </w:p>
    <w:p w:rsidR="00052D99" w:rsidRPr="00A6128F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99" w:rsidRPr="00A6128F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Усне опитування (поточне опитування, реферат, презентація).</w:t>
      </w:r>
    </w:p>
    <w:p w:rsidR="00052D99" w:rsidRPr="00324D3E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Письмове опитування (самостійна робота, підсумковий тест).</w:t>
      </w:r>
    </w:p>
    <w:p w:rsidR="00052D99" w:rsidRPr="00A6128F" w:rsidRDefault="00052D99" w:rsidP="00052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D99" w:rsidRPr="00324D3E" w:rsidRDefault="00052D99" w:rsidP="00052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Розподіл балів, які отримують студенти </w:t>
      </w:r>
    </w:p>
    <w:p w:rsidR="00052D99" w:rsidRPr="00A6208D" w:rsidRDefault="00052D99" w:rsidP="002F5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успішності </w:t>
      </w:r>
      <w:r w:rsidRPr="00A6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полягає у нарахуванні балів </w:t>
      </w:r>
      <w:r w:rsidR="002F5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семестру</w:t>
      </w:r>
      <w:r w:rsidRPr="00A61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D99" w:rsidRPr="00A6208D" w:rsidRDefault="002F55E6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структури курсу</w:t>
      </w:r>
      <w:r w:rsidR="00052D99"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входять такі складові: 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Аудиторна робота студента 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Позааудиторна</w:t>
      </w:r>
      <w:proofErr w:type="spellEnd"/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самостійна робота студента 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Підсумкова контрольна робота.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Рейтинг кожного модуля складається з суми середніх оцінок за кожну складову. Поточне оцінювання всіх видів навчальної діяльності студента здійснюється в національній 4-бальній системі („5", „4", „З", „2"). В кінці вивчення навчального матеріалу модуля (після проведення модульної контрольної роботи) виставляється середня оцінка за аудиторну роботу студента, </w:t>
      </w:r>
      <w:proofErr w:type="spellStart"/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позааудиторну</w:t>
      </w:r>
      <w:proofErr w:type="spellEnd"/>
      <w:r w:rsidRPr="00A6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самостійну роботу студента та модульну контрольну роботу. Ці оцінки трансформуються в рейтинговий бал.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критерії оцінювання успішності студентів, які отримали за 4-бальною шкалою оцінки «відмінно», «добре», «задовільно», «незадовільно» наступні: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«відмінно» 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у розумінні і творчому використанні набутих знань та умінь; 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sz w:val="24"/>
          <w:szCs w:val="24"/>
          <w:lang w:eastAsia="ru-RU"/>
        </w:rPr>
        <w:t>-«добре» 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</w:r>
    </w:p>
    <w:p w:rsidR="00052D99" w:rsidRPr="00A6208D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«задовільно» 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із допомогою викладача. </w:t>
      </w:r>
    </w:p>
    <w:p w:rsidR="00052D99" w:rsidRDefault="00052D99" w:rsidP="0005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«незадовільно» 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</w:t>
      </w:r>
    </w:p>
    <w:p w:rsidR="002F55E6" w:rsidRPr="002F55E6" w:rsidRDefault="002F55E6" w:rsidP="002F5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Бали за змістовий модуль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враховуються у наступному семестрі.</w:t>
      </w:r>
    </w:p>
    <w:p w:rsidR="002F55E6" w:rsidRPr="002F55E6" w:rsidRDefault="002F55E6" w:rsidP="002F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429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1"/>
        <w:gridCol w:w="2409"/>
        <w:gridCol w:w="908"/>
      </w:tblGrid>
      <w:tr w:rsidR="002F55E6" w:rsidRPr="002F55E6" w:rsidTr="002F55E6">
        <w:trPr>
          <w:cantSplit/>
        </w:trPr>
        <w:tc>
          <w:tcPr>
            <w:tcW w:w="4441" w:type="pct"/>
            <w:gridSpan w:val="3"/>
            <w:tcMar>
              <w:left w:w="57" w:type="dxa"/>
              <w:right w:w="57" w:type="dxa"/>
            </w:tcMar>
            <w:vAlign w:val="center"/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опитування</w:t>
            </w: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самостійна робота</w:t>
            </w: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модульний контроль</w:t>
            </w:r>
          </w:p>
        </w:tc>
        <w:tc>
          <w:tcPr>
            <w:tcW w:w="559" w:type="pct"/>
            <w:tcMar>
              <w:left w:w="57" w:type="dxa"/>
              <w:right w:w="57" w:type="dxa"/>
            </w:tcMar>
            <w:vAlign w:val="center"/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2F55E6" w:rsidRPr="002F55E6" w:rsidTr="002F55E6">
        <w:trPr>
          <w:cantSplit/>
        </w:trPr>
        <w:tc>
          <w:tcPr>
            <w:tcW w:w="1481" w:type="pct"/>
            <w:tcMar>
              <w:left w:w="57" w:type="dxa"/>
              <w:right w:w="57" w:type="dxa"/>
            </w:tcMar>
            <w:vAlign w:val="center"/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1481" w:type="pct"/>
            <w:tcMar>
              <w:left w:w="57" w:type="dxa"/>
              <w:right w:w="57" w:type="dxa"/>
            </w:tcMar>
            <w:vAlign w:val="center"/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2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  <w:vAlign w:val="center"/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5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55E6" w:rsidRPr="002F55E6" w:rsidTr="002F55E6">
        <w:trPr>
          <w:cantSplit/>
        </w:trPr>
        <w:tc>
          <w:tcPr>
            <w:tcW w:w="1481" w:type="pct"/>
            <w:tcMar>
              <w:left w:w="57" w:type="dxa"/>
              <w:right w:w="57" w:type="dxa"/>
            </w:tcMar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1" w:type="pct"/>
            <w:tcMar>
              <w:left w:w="57" w:type="dxa"/>
              <w:right w:w="57" w:type="dxa"/>
            </w:tcMar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0" w:type="pct"/>
            <w:tcMar>
              <w:left w:w="57" w:type="dxa"/>
              <w:right w:w="57" w:type="dxa"/>
            </w:tcMar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vMerge/>
            <w:tcMar>
              <w:left w:w="57" w:type="dxa"/>
              <w:right w:w="57" w:type="dxa"/>
            </w:tcMar>
          </w:tcPr>
          <w:p w:rsidR="002F55E6" w:rsidRPr="002F55E6" w:rsidRDefault="002F55E6" w:rsidP="002F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5E6" w:rsidRPr="002F55E6" w:rsidRDefault="002F55E6" w:rsidP="002F55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2D99" w:rsidRPr="00A6208D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99" w:rsidRPr="00A6208D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20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ЄКТС</w:t>
      </w:r>
    </w:p>
    <w:tbl>
      <w:tblPr>
        <w:tblW w:w="8611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052D99" w:rsidRPr="00A6208D" w:rsidTr="00EC21D7">
        <w:trPr>
          <w:trHeight w:val="45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</w:p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ЄКТС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052D99" w:rsidRPr="00A6208D" w:rsidTr="00EC21D7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052D99" w:rsidRPr="00A6208D" w:rsidTr="00EC21D7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052D99" w:rsidRPr="00A6208D" w:rsidTr="00EC21D7">
        <w:trPr>
          <w:trHeight w:val="19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81-89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D99" w:rsidRPr="00A6208D" w:rsidTr="00EC21D7">
        <w:trPr>
          <w:trHeight w:val="261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D99" w:rsidRPr="00A6208D" w:rsidTr="00EC21D7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61-70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D99" w:rsidRPr="00A6208D" w:rsidTr="00EC21D7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2D99" w:rsidRPr="00A6208D" w:rsidTr="00EC21D7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21-50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052D99" w:rsidRPr="00A6208D" w:rsidTr="00EC21D7">
        <w:trPr>
          <w:trHeight w:val="27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99" w:rsidRPr="00A6208D" w:rsidRDefault="00052D99" w:rsidP="00EC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052D99" w:rsidRPr="00A6208D" w:rsidRDefault="00052D99" w:rsidP="00052D99">
      <w:pPr>
        <w:spacing w:after="120" w:line="360" w:lineRule="auto"/>
        <w:ind w:left="283"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052D99" w:rsidRPr="00A6208D" w:rsidRDefault="00052D99" w:rsidP="0005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99" w:rsidRPr="00A6208D" w:rsidRDefault="00052D99" w:rsidP="0005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Методичне забезпечення</w:t>
      </w:r>
    </w:p>
    <w:p w:rsidR="00052D99" w:rsidRDefault="00052D99" w:rsidP="0005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проектор,</w:t>
      </w:r>
      <w:r w:rsidRPr="00A6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A62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люстративні матеріали</w:t>
      </w:r>
    </w:p>
    <w:p w:rsidR="00052D99" w:rsidRPr="00A6208D" w:rsidRDefault="00052D99" w:rsidP="00052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D99" w:rsidRDefault="00052D99" w:rsidP="0005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Рекомендована література</w:t>
      </w:r>
    </w:p>
    <w:p w:rsidR="00052D99" w:rsidRPr="002F55E6" w:rsidRDefault="00052D99" w:rsidP="00052D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1.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Акимушкин О.Ф. Средневековый Иран: культура, история, филология. - СПб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., 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2004.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2. </w:t>
      </w:r>
      <w:proofErr w:type="spellStart"/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Ардашникова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А.Н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История литературы Ирана в послемонгольское время (XIII-XVII вв.) /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Ардашникова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А. Н.,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Рейснер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М.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A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 - М. : ИСАА, 1996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3.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Бертельс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Е.Э.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Избр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 труды. История персидско-таджикской литературы. – М., 1960.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4.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Бертельс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Е.Э.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Избр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. труды. Суфизм и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суфийская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литература. – М., 1965. 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5. Брагинский И. С. Литература XI—XII вв.: [Литература Ирана и Средней Азии] // История всемирной литературы: В 8 томах / АН СССР; Ин-т мировой лит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и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м. А. М. Горького. – М.: Наука, 1983–1994. – На титл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л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 изд.: История всемирной литературы: в 9 т.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Т. 2. – 1984. — С. 263—277.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http://feb-web.ru/feb/ivl/vl2/vl2-2632.htm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6.Ворожейкина З. Н.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Исфаханская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школа поэтов и литературная жизнь Ирана в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предмонгольское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время XII -начало XIII в.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М.,1984.- 270 с.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7.Ворожейкина З.Н. Литературная служба при средневековых иранских дворах. Очерки истории культуры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lastRenderedPageBreak/>
        <w:t>средневекового Ирана. – М., 1984.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8.Жирков Л. Персидская литература / Л. Жирков. – Режим доступа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: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 http://feb-web.ru/feb/litenc/encyclop/le8/le8-5482.htm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9.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Занд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М. И. Шесть веков славы. М., 1967.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10. История персидской и таджикской литературы. Под ред. Яна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Рипки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. Пер. с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чеш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 – М.,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1970.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11.Кшановський О.Ч.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Періоди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стил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і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жанри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перської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літератури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: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читанка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(http://eastphil.knlu.edu.ua/wp-content/uploads/2016/02/%D0%A7%D0%B8%D1%82%D0%B0%D0%BD%D0%BA%D0%B0.-%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D0%9F%D0%B5%D1%80%D1%96%D0%BE%D0%B4%D0%B8-%D1%81%D1%82%D0%B8%D0%BB%D1%96-%D0%B6%D0%B0%D0%BD%D1%80%D0%B8….pdf)</w:t>
      </w:r>
      <w:proofErr w:type="gramEnd"/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12.Маленька Т. Ф. </w:t>
      </w:r>
      <w:proofErr w:type="spellStart"/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Жанри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жанрові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форми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і </w:t>
      </w:r>
      <w:proofErr w:type="spellStart"/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стил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і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перської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класичної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поезії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 xml:space="preserve">X–XV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ст. / Т. Ф.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Маленька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//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Літературознавчі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студії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. - 2013. -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Вип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. 39(2). - С. 136-142. - Режим доступу: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US"/>
        </w:rPr>
        <w:t>http://nbuv.gov.ua/UJRN/Lits_2013_39%282%29__20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13.Рейснер М.Л. Персидская религиозно-мистическая поэзия XI–XV вв.: учебное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пособие / М.Л.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Рейснер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 – Казань: Изд-во Казан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.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у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н-та, 2015. – 224 с.</w:t>
      </w:r>
    </w:p>
    <w:p w:rsidR="002F55E6" w:rsidRPr="002F55E6" w:rsidRDefault="002F55E6" w:rsidP="002F55E6">
      <w:pPr>
        <w:pStyle w:val="a5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14. </w:t>
      </w:r>
      <w:proofErr w:type="spell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Тамимдари</w:t>
      </w:r>
      <w:proofErr w:type="spell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  Ахмад.  История персидской литературы. — СПб</w:t>
      </w:r>
      <w:proofErr w:type="gramStart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 xml:space="preserve">.: </w:t>
      </w:r>
      <w:proofErr w:type="gramEnd"/>
      <w:r w:rsidRPr="002F55E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ru-RU"/>
        </w:rPr>
        <w:t>Петербургское Востоковедение, 2007. – 240 с.</w:t>
      </w:r>
    </w:p>
    <w:p w:rsidR="008D06AC" w:rsidRPr="002F55E6" w:rsidRDefault="002F55E6" w:rsidP="002F55E6">
      <w:pPr>
        <w:rPr>
          <w:rFonts w:asciiTheme="majorBidi" w:hAnsiTheme="majorBidi" w:cstheme="majorBidi"/>
          <w:sz w:val="28"/>
          <w:szCs w:val="28"/>
        </w:rPr>
      </w:pPr>
      <w:r w:rsidRPr="002F55E6">
        <w:rPr>
          <w:rFonts w:asciiTheme="majorBidi" w:hAnsiTheme="majorBidi" w:cstheme="majorBidi"/>
          <w:sz w:val="28"/>
          <w:szCs w:val="28"/>
          <w:rtl/>
        </w:rPr>
        <w:t>ﺯﻨﺪﮔﻴﻨﺎﻤﻪ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ﺸﺎﻋﺮﺍﻥ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ﺍﻴﺮﺍﻥ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/  </w:t>
      </w:r>
      <w:r w:rsidRPr="002F55E6">
        <w:rPr>
          <w:rFonts w:asciiTheme="majorBidi" w:hAnsiTheme="majorBidi" w:cstheme="majorBidi"/>
          <w:sz w:val="28"/>
          <w:szCs w:val="28"/>
          <w:rtl/>
        </w:rPr>
        <w:t>ﺘﺄﻠﻴﻑ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ﻮ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ﮔﺮﺪﺁﻮﺮﻯ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ﻠﻴﻼﺻﻮﻔﻰ.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--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ﺘﻬﺮﺍﻦ: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 xml:space="preserve"> ﺟﺎﺟﺮﻤﻰ٬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١٣۷٨.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--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۴</w:t>
      </w:r>
      <w:r w:rsidRPr="002F55E6">
        <w:rPr>
          <w:rFonts w:asciiTheme="majorBidi" w:hAnsiTheme="majorBidi" w:cstheme="majorBidi"/>
          <w:sz w:val="28"/>
          <w:szCs w:val="28"/>
          <w:rtl/>
        </w:rPr>
        <w:t>۴۱</w:t>
      </w:r>
      <w:r w:rsidRPr="002F55E6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2F55E6">
        <w:rPr>
          <w:rFonts w:asciiTheme="majorBidi" w:hAnsiTheme="majorBidi" w:cstheme="majorBidi"/>
          <w:sz w:val="28"/>
          <w:szCs w:val="28"/>
          <w:rtl/>
        </w:rPr>
        <w:t>ﺺ</w:t>
      </w:r>
      <w:r>
        <w:rPr>
          <w:rFonts w:asciiTheme="majorBidi" w:hAnsiTheme="majorBidi" w:cstheme="majorBidi"/>
          <w:sz w:val="28"/>
          <w:szCs w:val="28"/>
        </w:rPr>
        <w:t xml:space="preserve"> 15.</w:t>
      </w:r>
    </w:p>
    <w:sectPr w:rsidR="008D06AC" w:rsidRPr="002F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897"/>
    <w:multiLevelType w:val="hybridMultilevel"/>
    <w:tmpl w:val="A34C1E98"/>
    <w:lvl w:ilvl="0" w:tplc="472CF8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C1A4F"/>
    <w:multiLevelType w:val="hybridMultilevel"/>
    <w:tmpl w:val="514EA2C4"/>
    <w:lvl w:ilvl="0" w:tplc="E19831A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0" w:hanging="360"/>
      </w:pPr>
    </w:lvl>
    <w:lvl w:ilvl="2" w:tplc="0422001B" w:tentative="1">
      <w:start w:val="1"/>
      <w:numFmt w:val="lowerRoman"/>
      <w:lvlText w:val="%3."/>
      <w:lvlJc w:val="right"/>
      <w:pPr>
        <w:ind w:left="4770" w:hanging="180"/>
      </w:pPr>
    </w:lvl>
    <w:lvl w:ilvl="3" w:tplc="0422000F" w:tentative="1">
      <w:start w:val="1"/>
      <w:numFmt w:val="decimal"/>
      <w:lvlText w:val="%4."/>
      <w:lvlJc w:val="left"/>
      <w:pPr>
        <w:ind w:left="5490" w:hanging="360"/>
      </w:pPr>
    </w:lvl>
    <w:lvl w:ilvl="4" w:tplc="04220019" w:tentative="1">
      <w:start w:val="1"/>
      <w:numFmt w:val="lowerLetter"/>
      <w:lvlText w:val="%5."/>
      <w:lvlJc w:val="left"/>
      <w:pPr>
        <w:ind w:left="6210" w:hanging="360"/>
      </w:pPr>
    </w:lvl>
    <w:lvl w:ilvl="5" w:tplc="0422001B" w:tentative="1">
      <w:start w:val="1"/>
      <w:numFmt w:val="lowerRoman"/>
      <w:lvlText w:val="%6."/>
      <w:lvlJc w:val="right"/>
      <w:pPr>
        <w:ind w:left="6930" w:hanging="180"/>
      </w:pPr>
    </w:lvl>
    <w:lvl w:ilvl="6" w:tplc="0422000F" w:tentative="1">
      <w:start w:val="1"/>
      <w:numFmt w:val="decimal"/>
      <w:lvlText w:val="%7."/>
      <w:lvlJc w:val="left"/>
      <w:pPr>
        <w:ind w:left="7650" w:hanging="360"/>
      </w:pPr>
    </w:lvl>
    <w:lvl w:ilvl="7" w:tplc="04220019" w:tentative="1">
      <w:start w:val="1"/>
      <w:numFmt w:val="lowerLetter"/>
      <w:lvlText w:val="%8."/>
      <w:lvlJc w:val="left"/>
      <w:pPr>
        <w:ind w:left="8370" w:hanging="360"/>
      </w:pPr>
    </w:lvl>
    <w:lvl w:ilvl="8" w:tplc="0422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82318A2"/>
    <w:multiLevelType w:val="hybridMultilevel"/>
    <w:tmpl w:val="2A4E40DA"/>
    <w:lvl w:ilvl="0" w:tplc="2410F316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E1"/>
    <w:rsid w:val="00052D99"/>
    <w:rsid w:val="00213CE1"/>
    <w:rsid w:val="002345C0"/>
    <w:rsid w:val="002F55E6"/>
    <w:rsid w:val="003767E9"/>
    <w:rsid w:val="00442164"/>
    <w:rsid w:val="005D5BD3"/>
    <w:rsid w:val="00614194"/>
    <w:rsid w:val="006A23AF"/>
    <w:rsid w:val="007320D4"/>
    <w:rsid w:val="007A12ED"/>
    <w:rsid w:val="007B75C8"/>
    <w:rsid w:val="008C156E"/>
    <w:rsid w:val="008D06AC"/>
    <w:rsid w:val="00AB3253"/>
    <w:rsid w:val="00B11E6B"/>
    <w:rsid w:val="00B21A6C"/>
    <w:rsid w:val="00B26711"/>
    <w:rsid w:val="00C12518"/>
    <w:rsid w:val="00D04B5F"/>
    <w:rsid w:val="00EC21D7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99"/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99"/>
    <w:pPr>
      <w:ind w:left="720"/>
      <w:contextualSpacing/>
    </w:pPr>
  </w:style>
  <w:style w:type="character" w:styleId="a4">
    <w:name w:val="page number"/>
    <w:rsid w:val="00052D99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2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99"/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99"/>
    <w:pPr>
      <w:ind w:left="720"/>
      <w:contextualSpacing/>
    </w:pPr>
  </w:style>
  <w:style w:type="character" w:styleId="a4">
    <w:name w:val="page number"/>
    <w:rsid w:val="00052D99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2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9179</Words>
  <Characters>5233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2020-09-06T17:14:00Z</dcterms:created>
  <dcterms:modified xsi:type="dcterms:W3CDTF">2020-09-24T18:32:00Z</dcterms:modified>
</cp:coreProperties>
</file>