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0" w:rsidRPr="005F6A3D" w:rsidRDefault="00EF2910" w:rsidP="00EF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  <w:proofErr w:type="spellStart"/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Історія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перської літератури (3 курс)</w:t>
      </w: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F2910" w:rsidRPr="005F6A3D" w:rsidRDefault="00EF2910" w:rsidP="00EF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EF2910" w:rsidRPr="005F6A3D" w:rsidRDefault="00EF2910" w:rsidP="00EF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910" w:rsidRPr="00D56E5E" w:rsidRDefault="00EF2910" w:rsidP="00EF2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F2910" w:rsidRPr="00D56E5E" w:rsidRDefault="00EF2910" w:rsidP="00EF2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031" w:type="dxa"/>
        <w:tblInd w:w="-176" w:type="dxa"/>
        <w:tblLayout w:type="fixed"/>
        <w:tblLook w:val="04A0"/>
      </w:tblPr>
      <w:tblGrid>
        <w:gridCol w:w="1560"/>
        <w:gridCol w:w="8471"/>
      </w:tblGrid>
      <w:tr w:rsidR="00EF2910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Історія перської літератури</w:t>
            </w:r>
          </w:p>
        </w:tc>
      </w:tr>
      <w:tr w:rsidR="00EF2910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Львівський національний університет ім. Івана Франка                        </w:t>
            </w:r>
            <w:r w:rsidRPr="00D56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Львів, вул. Університетська, 1.</w:t>
            </w:r>
          </w:p>
        </w:tc>
      </w:tr>
      <w:tr w:rsidR="00EF2910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10" w:rsidRPr="002B40C2" w:rsidRDefault="00EF2910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філологічний факультет, кафедра сходознавства імені професора Ярослава Дашкевича</w:t>
            </w:r>
          </w:p>
          <w:p w:rsidR="00EF2910" w:rsidRPr="00D56E5E" w:rsidRDefault="00EF2910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10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10" w:rsidRPr="004D7629" w:rsidRDefault="00EF2910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 Гуманітарні науки, 035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ілологія, 035.067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хідні мови та літератури (переклад включно), перша – перська</w:t>
            </w:r>
          </w:p>
          <w:p w:rsidR="00EF2910" w:rsidRPr="00D56E5E" w:rsidRDefault="00EF2910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10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Стельмах Марта Юріївна, к. філол. н., доцент кафедри сходознавства імені професора Ярослава Дашкевича</w:t>
            </w:r>
          </w:p>
        </w:tc>
      </w:tr>
      <w:tr w:rsidR="00EF2910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10" w:rsidRPr="004D7629" w:rsidRDefault="00EF2910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353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marta</w:t>
              </w:r>
              <w:r w:rsidRPr="0081262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9353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stelmakh</w:t>
              </w:r>
              <w:r w:rsidRPr="009353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@lnu.edu.ua</w:t>
              </w:r>
            </w:hyperlink>
          </w:p>
        </w:tc>
      </w:tr>
      <w:tr w:rsidR="00EF2910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29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проведення практичних занять</w:t>
            </w:r>
          </w:p>
        </w:tc>
      </w:tr>
      <w:tr w:rsidR="00EF2910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12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philology</w:t>
              </w:r>
              <w:r w:rsidRPr="00812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812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812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812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</w:hyperlink>
          </w:p>
        </w:tc>
      </w:tr>
      <w:tr w:rsidR="00EF2910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10" w:rsidRPr="00D56E5E" w:rsidRDefault="00EF2910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  <w:p w:rsidR="00EF2910" w:rsidRPr="00D56E5E" w:rsidRDefault="00EF2910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AB" w:rsidRPr="002536AB" w:rsidRDefault="002536AB" w:rsidP="0025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 концепцією курсу є підхід до історії літератури як до складової частини історії культури, що обумовлює включення в лекційний матеріал розділів, що стосуються міфологічних і релігійних представлень періоду, що вивчається, політичної культури, мистецтва і архітектури.</w:t>
            </w:r>
          </w:p>
          <w:p w:rsidR="00EF2910" w:rsidRPr="00D56E5E" w:rsidRDefault="002536AB" w:rsidP="002536AB">
            <w:pPr>
              <w:shd w:val="clear" w:color="auto" w:fill="FFFFFF"/>
              <w:spacing w:after="0" w:line="256" w:lineRule="auto"/>
              <w:ind w:right="43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першому етапі студент отримав розгорнуте уявлення про древню і ранньосередньовічну літературу Ірану </w:t>
            </w:r>
            <w:proofErr w:type="spellStart"/>
            <w:r w:rsidRPr="0025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доісламського</w:t>
            </w:r>
            <w:proofErr w:type="spellEnd"/>
            <w:r w:rsidRPr="0025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періоду. Другий етап, що передбачає вивчення середньовічної перської літератури, розрахований на студентів, що мають певну мовну підготовку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здатних знайомитися з пам'ятками літератури не лише в перекладах і переказі викладача, але і в оригіналі. Ті навички аналізу художніх текстів, які учні придбають в ході слухання курсу, будуть укріплені і розвинені в ході читання фрагментів творів, що вивчаються, на семінарському зайнятті. Студенти навчаться аналізувати твори перської літератури з урахуванням особливостей культурно-історичної ситуації і періоду, до якого відноситься створення твору.</w:t>
            </w:r>
          </w:p>
        </w:tc>
      </w:tr>
      <w:tr w:rsidR="00EF2910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10" w:rsidRPr="00D56E5E" w:rsidRDefault="00EF2910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10" w:rsidRPr="00D56E5E" w:rsidRDefault="00EF2910" w:rsidP="002536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Дисципліна </w:t>
            </w:r>
            <w:proofErr w:type="spellStart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253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Історія</w:t>
            </w:r>
            <w:proofErr w:type="spellEnd"/>
            <w:r w:rsidR="00253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перської </w:t>
            </w:r>
            <w:proofErr w:type="spellStart"/>
            <w:r w:rsidR="00253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літератури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proofErr w:type="spellEnd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це </w:t>
            </w:r>
            <w:r w:rsidR="00253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нормативна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навчальна дисципліна зі спеціальності 035.067 </w:t>
            </w:r>
            <w:proofErr w:type="spellStart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“східні</w:t>
            </w:r>
            <w:proofErr w:type="spellEnd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мови та літератури (переклад включно)” для студентів-іраністів </w:t>
            </w:r>
            <w:r w:rsidR="00253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IІ курсу східної філології освітньо-кваліфікаційного рівня </w:t>
            </w:r>
            <w:proofErr w:type="spellStart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“бакалавр”</w:t>
            </w:r>
            <w:proofErr w:type="spellEnd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що викладається в </w:t>
            </w:r>
            <w:r w:rsidR="00253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253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семестрах в обсязі </w:t>
            </w:r>
            <w:r w:rsidR="00253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кредитів. У межах курсу передбачене написання курсової роботи з перської </w:t>
            </w:r>
            <w:r w:rsidR="00253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літератури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AB" w:rsidRPr="008577ED" w:rsidRDefault="002536AB" w:rsidP="00CF7A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 мета курсу – дати студентам систематичні знання про літературу Ірану від давнини до новітнього часу, ознайомити студентів з системою жанрів класичної</w:t>
            </w:r>
            <w:bookmarkStart w:id="0" w:name="_GoBack"/>
            <w:bookmarkEnd w:id="0"/>
            <w:r w:rsidRPr="0025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сучасної перської літератури, запропонувати аналіз визначних творів і явищ, виділити процеси, що визначали розвиток літературного процесу, виробити навичку самостійного аналізу літературних текстів.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6AB" w:rsidRPr="00D56E5E" w:rsidTr="002059A6">
        <w:trPr>
          <w:trHeight w:val="9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1. Акимушкин О.Ф. Средневековый Иран: культура, история, филология. - СПб</w:t>
            </w:r>
            <w:proofErr w:type="gram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., </w:t>
            </w:r>
            <w:proofErr w:type="gram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2004.</w:t>
            </w:r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2.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Ардашникова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А.Н.</w:t>
            </w:r>
            <w:r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История литературы Ирана в послемонгольское время (XIII-XVII вв.) /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Ардашникова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А. Н.,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Рейснер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М.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A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. - М.</w:t>
            </w:r>
            <w:proofErr w:type="gram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:</w:t>
            </w:r>
            <w:proofErr w:type="gram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ИСАА, 1996.</w:t>
            </w:r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3.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Бертельс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Е.Э.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Избр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. труды. История персидско-таджикской литературы. – М., 1960.</w:t>
            </w:r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4.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Бертельс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Е.Э.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Избр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. труды. Суфизм и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суфийская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литература. – М., 1965. </w:t>
            </w:r>
          </w:p>
          <w:p w:rsidR="002536AB" w:rsidRPr="002536AB" w:rsidRDefault="002536AB" w:rsidP="002059A6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5. Брагинский И. С. Литература XI—XII вв.: [Литература Ирана и Средней Азии] // История всемирной литературы: В 8 томах / АН СССР;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Ин-т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мировой лит</w:t>
            </w:r>
            <w:proofErr w:type="gram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.и</w:t>
            </w:r>
            <w:proofErr w:type="gram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м. А. М. Гор</w:t>
            </w:r>
            <w:r w:rsidR="002059A6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ького. – М.: Наука, 1983–1994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.</w:t>
            </w:r>
            <w:r w:rsidRPr="002536AB">
              <w:rPr>
                <w:rFonts w:asciiTheme="majorBidi" w:hAnsiTheme="majorBidi" w:cstheme="majorBidi"/>
              </w:rPr>
              <w:t xml:space="preserve"> //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http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://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feb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-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web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.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ru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/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feb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/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ivl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/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vl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2/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vl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2-2632.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htm</w:t>
            </w:r>
            <w:proofErr w:type="spellEnd"/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6.Ворожейкина З. Н.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Исфаханская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школа поэтов и литературная жизнь Ирана в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предмонгольское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время XII -начало XIII в.</w:t>
            </w:r>
            <w:r w:rsidRPr="002536AB">
              <w:rPr>
                <w:rFonts w:asciiTheme="majorBidi" w:hAnsiTheme="majorBidi" w:cstheme="majorBidi"/>
              </w:rPr>
              <w:t xml:space="preserve"> – 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М.,1984.- 270 </w:t>
            </w:r>
            <w:proofErr w:type="gram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с</w:t>
            </w:r>
            <w:proofErr w:type="gram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.</w:t>
            </w:r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7.Ворожейкина З.Н. Литературная служба при средневековых иранских дворах. Очерки истории культуры</w:t>
            </w:r>
            <w:r w:rsidRPr="002536AB">
              <w:rPr>
                <w:rFonts w:asciiTheme="majorBidi" w:hAnsiTheme="majorBidi" w:cstheme="majorBidi"/>
              </w:rPr>
              <w:t xml:space="preserve"> 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средневекового Ирана. – М., 1984.</w:t>
            </w:r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8.Жирков Л. Персидская литература / Л. Жирков. – Режим доступа</w:t>
            </w:r>
            <w:proofErr w:type="gram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:</w:t>
            </w:r>
            <w:proofErr w:type="gram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 http://feb-web.ru/feb/litenc/encyclop/le8/le8-5482.htm</w:t>
            </w:r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9.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Занд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М. И. Шесть веков славы. М., 1967.</w:t>
            </w:r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10. История персидской и таджикской литературы. Под ред. Яна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Рипки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. Пер. с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чеш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. – М.,1970.</w:t>
            </w:r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11.Кшановський О.Ч. Періоди, стилі та жанри перської літератури: читанка (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http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://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eastphil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.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knlu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.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edu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.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ua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/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wp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-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content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/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uploads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/2016/02/%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A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7%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 xml:space="preserve">8% 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1%82%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BA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0.%</w:t>
            </w:r>
            <w:proofErr w:type="gram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0%9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F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5%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1%80%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1%96%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BE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4%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8%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1%81%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1%82%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8%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BB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1%96-%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6%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1%80%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D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0%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B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8….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pdf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)</w:t>
            </w:r>
            <w:proofErr w:type="gramEnd"/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12.Маленька Т. Ф. Жанри, жанрові</w:t>
            </w:r>
            <w:r w:rsidR="002059A6">
              <w:rPr>
                <w:rFonts w:asciiTheme="majorBidi" w:eastAsia="+mn-ea" w:hAnsiTheme="majorBidi" w:cstheme="majorBidi"/>
                <w:color w:val="000000"/>
                <w:kern w:val="24"/>
              </w:rPr>
              <w:t xml:space="preserve"> 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форми і стилі</w:t>
            </w:r>
            <w:r w:rsidR="002059A6">
              <w:rPr>
                <w:rFonts w:asciiTheme="majorBidi" w:eastAsia="+mn-ea" w:hAnsiTheme="majorBidi" w:cstheme="majorBidi"/>
                <w:color w:val="000000"/>
                <w:kern w:val="24"/>
              </w:rPr>
              <w:t xml:space="preserve"> 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перської</w:t>
            </w:r>
            <w:r w:rsidR="002059A6">
              <w:rPr>
                <w:rFonts w:asciiTheme="majorBidi" w:eastAsia="+mn-ea" w:hAnsiTheme="majorBidi" w:cstheme="majorBidi"/>
                <w:color w:val="000000"/>
                <w:kern w:val="24"/>
              </w:rPr>
              <w:t xml:space="preserve"> 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класичної</w:t>
            </w:r>
            <w:r w:rsidR="002059A6">
              <w:rPr>
                <w:rFonts w:asciiTheme="majorBidi" w:eastAsia="+mn-ea" w:hAnsiTheme="majorBidi" w:cstheme="majorBidi"/>
                <w:color w:val="000000"/>
                <w:kern w:val="24"/>
              </w:rPr>
              <w:t xml:space="preserve"> 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поезії</w:t>
            </w:r>
            <w:r w:rsidR="002059A6">
              <w:rPr>
                <w:rFonts w:asciiTheme="majorBidi" w:eastAsia="+mn-ea" w:hAnsiTheme="majorBidi" w:cstheme="majorBidi"/>
                <w:color w:val="000000"/>
                <w:kern w:val="24"/>
              </w:rPr>
              <w:t xml:space="preserve"> 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X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–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XV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 xml:space="preserve"> ст. / Т. Ф. Маленька // Літературознавчі</w:t>
            </w:r>
            <w:r w:rsidR="002059A6">
              <w:rPr>
                <w:rFonts w:asciiTheme="majorBidi" w:eastAsia="+mn-ea" w:hAnsiTheme="majorBidi" w:cstheme="majorBidi"/>
                <w:color w:val="000000"/>
                <w:kern w:val="24"/>
              </w:rPr>
              <w:t xml:space="preserve"> 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 xml:space="preserve">студії. - 2013. - Вип. 39(2). - С. 136-142. - Режим доступу: 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http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://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nbuv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.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gov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.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ua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/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UJRN</w:t>
            </w:r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/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Lits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</w:rPr>
              <w:t>_2013_39%282%29__20</w:t>
            </w:r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13.Рейснер М.Л. Персидская религиозно-мистическая поэзия XI–XV вв.: учебное пособие / М.Л.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Рейснер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. – Казань: Изд-во Казан</w:t>
            </w:r>
            <w:proofErr w:type="gram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.у</w:t>
            </w:r>
            <w:proofErr w:type="gram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н-та, 2015. – 224 с.</w:t>
            </w:r>
          </w:p>
          <w:p w:rsidR="002536AB" w:rsidRPr="002536AB" w:rsidRDefault="002536AB" w:rsidP="002536AB">
            <w:pPr>
              <w:pStyle w:val="a4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14.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Тамимдари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  </w:t>
            </w:r>
            <w:proofErr w:type="spell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Ахмад</w:t>
            </w:r>
            <w:proofErr w:type="spell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 xml:space="preserve">.  История персидской литературы. — СПб.: Петербургское Востоковедение, 2007. – 240 </w:t>
            </w:r>
            <w:proofErr w:type="gramStart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с</w:t>
            </w:r>
            <w:proofErr w:type="gramEnd"/>
            <w:r w:rsidRPr="002536AB">
              <w:rPr>
                <w:rFonts w:asciiTheme="majorBidi" w:eastAsia="+mn-ea" w:hAnsiTheme="majorBidi" w:cstheme="majorBidi"/>
                <w:color w:val="000000"/>
                <w:kern w:val="24"/>
                <w:lang w:val="ru-RU"/>
              </w:rPr>
              <w:t>.</w:t>
            </w:r>
          </w:p>
          <w:p w:rsidR="002536AB" w:rsidRPr="002536AB" w:rsidRDefault="002536AB" w:rsidP="002536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36AB">
              <w:rPr>
                <w:rFonts w:asciiTheme="majorBidi" w:hAnsiTheme="majorBidi" w:cstheme="majorBidi"/>
                <w:sz w:val="24"/>
                <w:szCs w:val="24"/>
                <w:rtl/>
              </w:rPr>
              <w:t>ﺯﻨﺪﮔﻴﻨﺎﻤﻪﺸﺎﻋﺮﺍﻥﺍﻴﺮﺍﻥ</w:t>
            </w:r>
            <w:r w:rsidRPr="002536AB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 xml:space="preserve"> /  </w:t>
            </w:r>
            <w:r w:rsidRPr="002536AB">
              <w:rPr>
                <w:rFonts w:asciiTheme="majorBidi" w:hAnsiTheme="majorBidi" w:cstheme="majorBidi"/>
                <w:sz w:val="24"/>
                <w:szCs w:val="24"/>
                <w:rtl/>
              </w:rPr>
              <w:t>ﺘﺄﻠﻴﻑﻮﮔﺮﺪﺁﻮﺮﻯﻠﻴﻼﺻﻮﻔﻰ.--ﺘﻬﺮﺍﻦ: ﺟﺎﺟﺮﻤﻰ٬١٣۷٨.--</w:t>
            </w:r>
            <w:r w:rsidRPr="002536AB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 xml:space="preserve"> ۴</w:t>
            </w:r>
            <w:r w:rsidRPr="002536AB">
              <w:rPr>
                <w:rFonts w:asciiTheme="majorBidi" w:hAnsiTheme="majorBidi" w:cstheme="majorBidi"/>
                <w:sz w:val="24"/>
                <w:szCs w:val="24"/>
                <w:rtl/>
              </w:rPr>
              <w:t>۴۱ﺺ</w:t>
            </w:r>
            <w:r w:rsidRPr="002536AB">
              <w:rPr>
                <w:rFonts w:asciiTheme="majorBidi" w:hAnsiTheme="majorBidi" w:cstheme="majorBidi"/>
                <w:sz w:val="24"/>
                <w:szCs w:val="24"/>
              </w:rPr>
              <w:t xml:space="preserve"> 15.</w:t>
            </w: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AB" w:rsidRPr="00D56E5E" w:rsidRDefault="002536AB" w:rsidP="002536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>Два семестри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536AB" w:rsidRPr="00D56E5E" w:rsidRDefault="002536AB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AB" w:rsidRPr="00A0214B" w:rsidRDefault="002536AB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02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A0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  <w:r w:rsidRPr="00A0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 них 64 годин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лекцій, 16 – </w:t>
            </w:r>
            <w:r w:rsidRPr="00A0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практичних занять та </w:t>
            </w:r>
            <w:r w:rsidR="00CF7A4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A0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42" w:rsidRPr="00CF7A42" w:rsidRDefault="00CF7A42" w:rsidP="00CF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повинен </w:t>
            </w:r>
            <w:r w:rsidRPr="00CF7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знати:</w:t>
            </w:r>
          </w:p>
          <w:p w:rsidR="00CF7A42" w:rsidRPr="00CF7A42" w:rsidRDefault="00CF7A42" w:rsidP="00CF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загальні відомості про перську літературу, </w:t>
            </w:r>
          </w:p>
          <w:p w:rsidR="00CF7A42" w:rsidRPr="00CF7A42" w:rsidRDefault="00CF7A42" w:rsidP="00CF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основні етапи розвитку перської літератури; </w:t>
            </w:r>
          </w:p>
          <w:p w:rsidR="00CF7A42" w:rsidRPr="00CF7A42" w:rsidRDefault="00CF7A42" w:rsidP="00CF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специфіку її жанрової системи, етапи її становлення. </w:t>
            </w:r>
          </w:p>
          <w:p w:rsidR="00CF7A42" w:rsidRPr="00CF7A42" w:rsidRDefault="00CF7A42" w:rsidP="00CF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персоналії та написані ними твори</w:t>
            </w:r>
          </w:p>
          <w:p w:rsidR="00CF7A42" w:rsidRPr="00CF7A42" w:rsidRDefault="00CF7A42" w:rsidP="00CF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Студент повинен </w:t>
            </w:r>
            <w:r w:rsidRPr="00CF7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вміти:</w:t>
            </w:r>
          </w:p>
          <w:p w:rsidR="002536AB" w:rsidRPr="00CF7A42" w:rsidRDefault="00CF7A42" w:rsidP="00CF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читати і перекладати зі словником художню літературу перською мовою.</w:t>
            </w: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05"/>
            </w:tblGrid>
            <w:tr w:rsidR="002536AB" w:rsidRPr="0083228B" w:rsidTr="002536AB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8505" w:type="dxa"/>
                </w:tcPr>
                <w:p w:rsidR="002536AB" w:rsidRPr="0083228B" w:rsidRDefault="00CF7A42" w:rsidP="002059A6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історія літератури</w:t>
                  </w:r>
                  <w:r w:rsidR="002536AB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="00F450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жанри</w:t>
                  </w:r>
                  <w:r w:rsidR="002536AB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="00F450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стилі</w:t>
                  </w:r>
                  <w:r w:rsidR="002536AB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="00F450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суфізм</w:t>
                  </w:r>
                  <w:r w:rsidR="002536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="00F450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сельджуки</w:t>
                  </w:r>
                  <w:r w:rsidR="002536AB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="00F450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моголи</w:t>
                  </w:r>
                  <w:r w:rsidR="002536AB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450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тімуріди</w:t>
                  </w:r>
                  <w:proofErr w:type="spellEnd"/>
                  <w:r w:rsidR="002536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="00F450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газель</w:t>
                  </w:r>
                  <w:r w:rsidR="002536AB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450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касида</w:t>
                  </w:r>
                  <w:proofErr w:type="spellEnd"/>
                  <w:r w:rsidR="002536AB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450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рубаї</w:t>
                  </w:r>
                  <w:proofErr w:type="spellEnd"/>
                  <w:r w:rsidR="002536AB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="00F450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панегірики</w:t>
                  </w:r>
                  <w:r w:rsidR="002536AB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536AB" w:rsidRPr="00D56E5E" w:rsidRDefault="002536AB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tbl>
            <w:tblPr>
              <w:tblW w:w="10095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93"/>
              <w:gridCol w:w="5670"/>
              <w:gridCol w:w="3832"/>
            </w:tblGrid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 теми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Форма заняття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rHeight w:val="730"/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F56679" w:rsidRDefault="00F56679" w:rsidP="00C10D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Періодизація перської літератури. Загальна характеристика другого періоду. Основні жанри і стилі.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F566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rHeight w:val="962"/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F56679" w:rsidRDefault="00F56679" w:rsidP="00F56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Виникнення і розвиток суфізму; його ідеологія. Твор</w:t>
                  </w:r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чість перших суфійських поетів.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Абдаллах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Ансарі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Поети чотиривіршів.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F56679" w:rsidRDefault="00F56679" w:rsidP="00F56679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Насір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Хосров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Сафар-наме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та його ідейна спрямованість. 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F56679" w:rsidRDefault="00F56679" w:rsidP="00C10DBA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Поетична спадщина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Сана'і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 синтез світської і релігійної традиції.</w:t>
                  </w:r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Фарід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ед-Дін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Аттар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та його «Бесіда птахів»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F566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2153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F56679" w:rsidRDefault="00F56679" w:rsidP="00C10DBA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Читання творів суфійських поетів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самостійна робота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F56679" w:rsidRDefault="00F56679" w:rsidP="00C10D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Розвиток панегіричної поезії за султана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Санджара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в період занепаду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Сельджукідів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Му'іззі–Анварі–Хакані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2153EB" w:rsidP="00215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F56679" w:rsidRDefault="00F56679" w:rsidP="00C10D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Азербайджанська літературна школа у перській літературі: основні представники, жанри. Творчість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Нізамі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його послідовників.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2153EB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F56679" w:rsidRDefault="00F56679" w:rsidP="00F56679">
                  <w:pPr>
                    <w:spacing w:after="0" w:line="240" w:lineRule="auto"/>
                    <w:ind w:firstLine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«Мала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Газна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в Індії та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Масуд-Саад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Салман. Творчість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Хасана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Газнаві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Абу-л-Фараджа</w:t>
                  </w:r>
                  <w:proofErr w:type="spellEnd"/>
                  <w:r w:rsidRPr="00F566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Руні.</w:t>
                  </w:r>
                  <w:r w:rsid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53EB"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Ісфаганська</w:t>
                  </w:r>
                  <w:proofErr w:type="spellEnd"/>
                  <w:r w:rsidR="002153EB"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школа. Поети Бухари і Хорезму.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2153EB" w:rsidP="00215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2153EB" w:rsidRDefault="002153EB" w:rsidP="00C10DBA">
                  <w:pPr>
                    <w:spacing w:after="0" w:line="240" w:lineRule="auto"/>
                    <w:ind w:firstLine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Проза </w:t>
                  </w:r>
                  <w:proofErr w:type="spellStart"/>
                  <w:r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Сельджукського</w:t>
                  </w:r>
                  <w:proofErr w:type="spellEnd"/>
                  <w:r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періоду. </w:t>
                  </w:r>
                  <w:proofErr w:type="spellStart"/>
                  <w:r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Нізамі</w:t>
                  </w:r>
                  <w:proofErr w:type="spellEnd"/>
                  <w:r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Арузі</w:t>
                  </w:r>
                  <w:proofErr w:type="spellEnd"/>
                  <w:r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 його «Чотири бесіди». </w:t>
                  </w:r>
                  <w:proofErr w:type="spellStart"/>
                  <w:r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аз-Загіріас-Самарканді</w:t>
                  </w:r>
                  <w:proofErr w:type="spellEnd"/>
                  <w:r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 його «</w:t>
                  </w:r>
                  <w:proofErr w:type="spellStart"/>
                  <w:r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Сіндбад-наме</w:t>
                  </w:r>
                  <w:proofErr w:type="spellEnd"/>
                  <w:r w:rsidRPr="00215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2153EB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2153EB" w:rsidRDefault="007A2F98" w:rsidP="007A2F98">
                  <w:pPr>
                    <w:spacing w:after="0" w:line="240" w:lineRule="auto"/>
                    <w:ind w:firstLine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Читання творів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2F98" w:rsidRDefault="007A2F98" w:rsidP="007A2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самостійна робота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F56679" w:rsidRPr="002059A6" w:rsidRDefault="007A2F98" w:rsidP="007A2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59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2059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2059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2059A6" w:rsidP="002059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="00F56679"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гольська</w:t>
                  </w:r>
                  <w:proofErr w:type="spellEnd"/>
                  <w:r w:rsidR="00F56679"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навала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F56679"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Загальна характеристика періоду.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7A2F98" w:rsidP="007A2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Сааді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 його творчість. Розвиток суфійських ідей в дидактиці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Сааді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(Етичний аспект).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2F98" w:rsidRDefault="007A2F98" w:rsidP="007A2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  <w:p w:rsidR="00F56679" w:rsidRPr="00343E5C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семінар</w:t>
                  </w:r>
                  <w:r w:rsidR="00F566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66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tabs>
                      <w:tab w:val="center" w:pos="467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Творчість сучасників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Сааді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Придворна поезія. Перська література Північної Індії.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7A2F98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7A2F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Джалаледдін</w:t>
                  </w:r>
                  <w:proofErr w:type="spellEnd"/>
                  <w:r w:rsid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Румі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Життя і творчість. 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59A6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  <w:p w:rsidR="00F56679" w:rsidRPr="00343E5C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семінар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Газелі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Гафіза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Гафіз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творець універсальної мови поезії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59A6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  <w:p w:rsidR="00F56679" w:rsidRPr="00343E5C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семінар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2059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Тімур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його епоха. Загальна характеристика.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343E5C" w:rsidRDefault="002059A6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Життя та творчість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Убейда</w:t>
                  </w:r>
                  <w:proofErr w:type="spellEnd"/>
                  <w:r w:rsid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Закані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його трактати, створені арабською та перською мовами.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59A6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  <w:p w:rsidR="00F56679" w:rsidRPr="00343E5C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семінар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Життя та творчість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Абдаррахмана</w:t>
                  </w:r>
                  <w:proofErr w:type="spellEnd"/>
                  <w:r w:rsidR="00205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Джамі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Багаристан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Розквіт любовно-алегоричної поеми.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59A6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  <w:p w:rsidR="00F56679" w:rsidRPr="00343E5C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семінар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7A2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Індійський стиль. Література при дворі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Сефевідів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«Індійське літо» перської літератури. 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59A6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  <w:p w:rsidR="00F56679" w:rsidRPr="00343E5C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семінар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F56679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679" w:rsidRPr="007A2F98" w:rsidRDefault="00F56679" w:rsidP="007A2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Художня проза.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Насреддінівський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цикл у перській літературі. Історіографія </w:t>
                  </w:r>
                  <w:proofErr w:type="spellStart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післямонгольської</w:t>
                  </w:r>
                  <w:proofErr w:type="spellEnd"/>
                  <w:r w:rsidRPr="007A2F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епохи. 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59A6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ція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  <w:p w:rsidR="00F56679" w:rsidRPr="00343E5C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семінар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2059A6" w:rsidRPr="00343E5C" w:rsidTr="00F56679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59A6" w:rsidRPr="007A2F98" w:rsidRDefault="002059A6" w:rsidP="00C1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59A6" w:rsidRPr="007A2F98" w:rsidRDefault="002059A6" w:rsidP="007A2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Читання творів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59A6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самостійна робота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2059A6" w:rsidRDefault="002059A6" w:rsidP="0020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</w:tbl>
          <w:p w:rsidR="002536AB" w:rsidRPr="00D56E5E" w:rsidRDefault="002536AB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AB" w:rsidRPr="004D7629" w:rsidRDefault="002536AB" w:rsidP="00F450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ля вивчення курсу студенти потребують базових знань зі </w:t>
            </w:r>
            <w:proofErr w:type="spellStart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“Вступу</w:t>
            </w:r>
            <w:proofErr w:type="spellEnd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="00F450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літературознавства</w:t>
            </w:r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proofErr w:type="spellEnd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“</w:t>
            </w:r>
            <w:proofErr w:type="spellStart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Перськ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ої</w:t>
            </w:r>
            <w:proofErr w:type="spellEnd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proofErr w:type="spellEnd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”</w:t>
            </w:r>
            <w:r w:rsidRPr="00D56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AB" w:rsidRPr="00105D2B" w:rsidRDefault="00F450AB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2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пояснювально-ілюстративний метод (лекція, пояснення, бесіда), демонстрування з використанням технічних засобів, методи стимулювання і мотивації навчання, частково-пошуковий метод, дослідницький метод, </w:t>
            </w:r>
            <w:r w:rsidRPr="00105D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практичне заняття, дискусія</w:t>
            </w: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Ноутбук, проектор </w:t>
            </w: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AB" w:rsidRPr="002B40C2" w:rsidRDefault="002536AB" w:rsidP="00105D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</w:t>
            </w:r>
            <w:r w:rsidR="00105D2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 на семінарських заняттях</w:t>
            </w:r>
            <w:r w:rsidR="00105D2B"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доповід</w:t>
            </w:r>
            <w:r w:rsidR="00105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="00105D2B"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самостійн</w:t>
            </w:r>
            <w:r w:rsidR="00105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105D2B"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робот</w:t>
            </w:r>
            <w:r w:rsidR="00105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у, модульні контрольні роботи</w:t>
            </w:r>
          </w:p>
          <w:p w:rsidR="002536AB" w:rsidRPr="00D56E5E" w:rsidRDefault="002536AB" w:rsidP="00105D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Підсумкова максимальна кількість балів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0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100.</w:t>
            </w: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Питання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заліку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AB" w:rsidRDefault="00105D2B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Бали зараховуються протягом семестру.</w:t>
            </w:r>
          </w:p>
          <w:p w:rsidR="00105D2B" w:rsidRPr="002B40C2" w:rsidRDefault="00105D2B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36AB" w:rsidRPr="00D56E5E" w:rsidTr="00F5667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AB" w:rsidRPr="00D56E5E" w:rsidRDefault="002536AB" w:rsidP="00CF7A4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CF7A42" w:rsidRDefault="00CF7A42" w:rsidP="002059A6">
      <w:pPr>
        <w:spacing w:after="0" w:line="240" w:lineRule="auto"/>
      </w:pPr>
    </w:p>
    <w:sectPr w:rsidR="00CF7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2910"/>
    <w:rsid w:val="00105D2B"/>
    <w:rsid w:val="002059A6"/>
    <w:rsid w:val="002153EB"/>
    <w:rsid w:val="002536AB"/>
    <w:rsid w:val="007A2F98"/>
    <w:rsid w:val="00CF7A42"/>
    <w:rsid w:val="00EF2910"/>
    <w:rsid w:val="00F450AB"/>
    <w:rsid w:val="00F5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9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ilology.lnu.edu.ua/course/istoriya-arabskoji-movy-2" TargetMode="External"/><Relationship Id="rId4" Type="http://schemas.openxmlformats.org/officeDocument/2006/relationships/hyperlink" Target="mailto:.marta.stelmakh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5445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2020-12-03T11:38:00Z</dcterms:created>
  <dcterms:modified xsi:type="dcterms:W3CDTF">2020-12-03T11:38:00Z</dcterms:modified>
</cp:coreProperties>
</file>