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A7" w:rsidRPr="001477C7" w:rsidRDefault="007833A7" w:rsidP="00783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7C7">
        <w:rPr>
          <w:rFonts w:ascii="Times New Roman" w:hAnsi="Times New Roman" w:cs="Times New Roman"/>
          <w:b/>
        </w:rPr>
        <w:t xml:space="preserve">Графік ліквідації </w:t>
      </w:r>
      <w:proofErr w:type="spellStart"/>
      <w:r w:rsidRPr="001477C7">
        <w:rPr>
          <w:rFonts w:ascii="Times New Roman" w:hAnsi="Times New Roman" w:cs="Times New Roman"/>
          <w:b/>
        </w:rPr>
        <w:t>академзаборгованості</w:t>
      </w:r>
      <w:proofErr w:type="spellEnd"/>
    </w:p>
    <w:p w:rsidR="007833A7" w:rsidRPr="001477C7" w:rsidRDefault="007833A7" w:rsidP="00783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7C7">
        <w:rPr>
          <w:rFonts w:ascii="Times New Roman" w:hAnsi="Times New Roman" w:cs="Times New Roman"/>
        </w:rPr>
        <w:t>талон за формою К</w:t>
      </w:r>
    </w:p>
    <w:p w:rsidR="007833A7" w:rsidRPr="001477C7" w:rsidRDefault="007833A7" w:rsidP="00783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7C7">
        <w:rPr>
          <w:rFonts w:ascii="Times New Roman" w:hAnsi="Times New Roman" w:cs="Times New Roman"/>
        </w:rPr>
        <w:t>Філологічний факультет</w:t>
      </w:r>
    </w:p>
    <w:p w:rsidR="007833A7" w:rsidRPr="001477C7" w:rsidRDefault="007833A7" w:rsidP="007833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курс бакалаврів</w:t>
      </w:r>
      <w:r w:rsidRPr="001477C7">
        <w:rPr>
          <w:rFonts w:ascii="Times New Roman" w:hAnsi="Times New Roman" w:cs="Times New Roman"/>
        </w:rPr>
        <w:t xml:space="preserve"> 2023-2024 </w:t>
      </w:r>
      <w:r>
        <w:rPr>
          <w:rFonts w:ascii="Times New Roman" w:hAnsi="Times New Roman" w:cs="Times New Roman"/>
        </w:rPr>
        <w:t>навчального року, денна форма, 1</w:t>
      </w:r>
      <w:r w:rsidRPr="001477C7">
        <w:rPr>
          <w:rFonts w:ascii="Times New Roman" w:hAnsi="Times New Roman" w:cs="Times New Roman"/>
        </w:rPr>
        <w:t xml:space="preserve"> семестр.</w:t>
      </w:r>
    </w:p>
    <w:p w:rsidR="007833A7" w:rsidRDefault="007833A7" w:rsidP="007833A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2126"/>
        <w:gridCol w:w="1554"/>
      </w:tblGrid>
      <w:tr w:rsidR="007833A7" w:rsidRPr="007833A7" w:rsidTr="00D52170">
        <w:tc>
          <w:tcPr>
            <w:tcW w:w="5949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 w:rsidRPr="007833A7">
              <w:rPr>
                <w:rFonts w:ascii="Times New Roman" w:hAnsi="Times New Roman" w:cs="Times New Roman"/>
              </w:rPr>
              <w:t>Основи редагування текстів різних стилів</w:t>
            </w:r>
          </w:p>
        </w:tc>
        <w:tc>
          <w:tcPr>
            <w:tcW w:w="2126" w:type="dxa"/>
          </w:tcPr>
          <w:p w:rsid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 w:rsidRPr="007833A7">
              <w:rPr>
                <w:rFonts w:ascii="Times New Roman" w:hAnsi="Times New Roman" w:cs="Times New Roman"/>
              </w:rPr>
              <w:t>ФЛС-31</w:t>
            </w:r>
          </w:p>
          <w:p w:rsid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ФЛС-32</w:t>
            </w:r>
          </w:p>
          <w:p w:rsid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ФЛК-31</w:t>
            </w:r>
          </w:p>
          <w:p w:rsid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ФЛЧ-31</w:t>
            </w:r>
          </w:p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ФЛУ-31</w:t>
            </w:r>
          </w:p>
        </w:tc>
        <w:tc>
          <w:tcPr>
            <w:tcW w:w="1554" w:type="dxa"/>
          </w:tcPr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7833A7" w:rsidRPr="007833A7" w:rsidTr="00D52170">
        <w:tc>
          <w:tcPr>
            <w:tcW w:w="5949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Польська мова</w:t>
            </w:r>
          </w:p>
        </w:tc>
        <w:tc>
          <w:tcPr>
            <w:tcW w:w="2126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ФЛК-31</w:t>
            </w:r>
          </w:p>
        </w:tc>
        <w:tc>
          <w:tcPr>
            <w:tcW w:w="1554" w:type="dxa"/>
          </w:tcPr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</w:tr>
      <w:tr w:rsidR="007833A7" w:rsidRPr="007833A7" w:rsidTr="00D52170">
        <w:tc>
          <w:tcPr>
            <w:tcW w:w="5949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Польський словотвір</w:t>
            </w:r>
          </w:p>
        </w:tc>
        <w:tc>
          <w:tcPr>
            <w:tcW w:w="2126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ФЛК-31</w:t>
            </w:r>
          </w:p>
        </w:tc>
        <w:tc>
          <w:tcPr>
            <w:tcW w:w="1554" w:type="dxa"/>
          </w:tcPr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</w:tr>
      <w:tr w:rsidR="007833A7" w:rsidRPr="007833A7" w:rsidTr="00D52170">
        <w:tc>
          <w:tcPr>
            <w:tcW w:w="5949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Психологія</w:t>
            </w:r>
          </w:p>
        </w:tc>
        <w:tc>
          <w:tcPr>
            <w:tcW w:w="2126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ФЛК-31</w:t>
            </w:r>
          </w:p>
        </w:tc>
        <w:tc>
          <w:tcPr>
            <w:tcW w:w="1554" w:type="dxa"/>
          </w:tcPr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</w:tc>
      </w:tr>
      <w:tr w:rsidR="007833A7" w:rsidRPr="007833A7" w:rsidTr="00D52170">
        <w:tc>
          <w:tcPr>
            <w:tcW w:w="5949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Юридичний самозахист</w:t>
            </w:r>
          </w:p>
        </w:tc>
        <w:tc>
          <w:tcPr>
            <w:tcW w:w="2126" w:type="dxa"/>
          </w:tcPr>
          <w:p w:rsidR="007833A7" w:rsidRPr="007833A7" w:rsidRDefault="00641C73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ФЛК-31</w:t>
            </w:r>
          </w:p>
        </w:tc>
        <w:tc>
          <w:tcPr>
            <w:tcW w:w="1554" w:type="dxa"/>
          </w:tcPr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7833A7" w:rsidRPr="007833A7" w:rsidTr="00D52170">
        <w:tc>
          <w:tcPr>
            <w:tcW w:w="5949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Філософія</w:t>
            </w:r>
          </w:p>
        </w:tc>
        <w:tc>
          <w:tcPr>
            <w:tcW w:w="2126" w:type="dxa"/>
          </w:tcPr>
          <w:p w:rsid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ФЛК-31</w:t>
            </w:r>
          </w:p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ФЛЧ-31</w:t>
            </w:r>
          </w:p>
        </w:tc>
        <w:tc>
          <w:tcPr>
            <w:tcW w:w="1554" w:type="dxa"/>
          </w:tcPr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</w:tr>
      <w:tr w:rsidR="007833A7" w:rsidRPr="007833A7" w:rsidTr="00D52170">
        <w:tc>
          <w:tcPr>
            <w:tcW w:w="5949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польської літератури</w:t>
            </w:r>
          </w:p>
        </w:tc>
        <w:tc>
          <w:tcPr>
            <w:tcW w:w="2126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ФЛК-31</w:t>
            </w:r>
          </w:p>
        </w:tc>
        <w:tc>
          <w:tcPr>
            <w:tcW w:w="1554" w:type="dxa"/>
          </w:tcPr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</w:tr>
      <w:tr w:rsidR="007833A7" w:rsidRPr="007833A7" w:rsidTr="00D52170">
        <w:tc>
          <w:tcPr>
            <w:tcW w:w="5949" w:type="dxa"/>
          </w:tcPr>
          <w:p w:rsidR="007833A7" w:rsidRPr="007833A7" w:rsidRDefault="007833A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української літератури</w:t>
            </w:r>
          </w:p>
        </w:tc>
        <w:tc>
          <w:tcPr>
            <w:tcW w:w="2126" w:type="dxa"/>
          </w:tcPr>
          <w:p w:rsid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ФЛЧ-31</w:t>
            </w:r>
          </w:p>
          <w:p w:rsid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ФЛЯ-31</w:t>
            </w:r>
          </w:p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ФЛЯ-32</w:t>
            </w:r>
          </w:p>
        </w:tc>
        <w:tc>
          <w:tcPr>
            <w:tcW w:w="1554" w:type="dxa"/>
          </w:tcPr>
          <w:p w:rsidR="007833A7" w:rsidRPr="007833A7" w:rsidRDefault="00991621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2D27">
              <w:rPr>
                <w:rFonts w:ascii="Times New Roman" w:hAnsi="Times New Roman" w:cs="Times New Roman"/>
              </w:rPr>
              <w:t>.01.2024</w:t>
            </w:r>
          </w:p>
        </w:tc>
      </w:tr>
      <w:tr w:rsidR="007833A7" w:rsidRPr="007833A7" w:rsidTr="00D52170">
        <w:tc>
          <w:tcPr>
            <w:tcW w:w="5949" w:type="dxa"/>
          </w:tcPr>
          <w:p w:rsidR="007833A7" w:rsidRPr="007833A7" w:rsidRDefault="00D307EA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Педагогіка</w:t>
            </w:r>
          </w:p>
        </w:tc>
        <w:tc>
          <w:tcPr>
            <w:tcW w:w="2126" w:type="dxa"/>
          </w:tcPr>
          <w:p w:rsidR="007833A7" w:rsidRDefault="00D307EA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ФЛЛ-32</w:t>
            </w:r>
          </w:p>
          <w:p w:rsidR="00D307EA" w:rsidRPr="007833A7" w:rsidRDefault="00D307EA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ФЛТ-31</w:t>
            </w:r>
          </w:p>
        </w:tc>
        <w:tc>
          <w:tcPr>
            <w:tcW w:w="1554" w:type="dxa"/>
          </w:tcPr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</w:tc>
      </w:tr>
      <w:tr w:rsidR="007833A7" w:rsidRPr="007833A7" w:rsidTr="00D52170">
        <w:tc>
          <w:tcPr>
            <w:tcW w:w="5949" w:type="dxa"/>
          </w:tcPr>
          <w:p w:rsidR="007833A7" w:rsidRPr="007833A7" w:rsidRDefault="00D307EA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Діалектологічна практика</w:t>
            </w:r>
          </w:p>
        </w:tc>
        <w:tc>
          <w:tcPr>
            <w:tcW w:w="2126" w:type="dxa"/>
          </w:tcPr>
          <w:p w:rsidR="007833A7" w:rsidRDefault="00D307EA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ФЛО-31</w:t>
            </w:r>
          </w:p>
          <w:p w:rsidR="00D307EA" w:rsidRDefault="00D307EA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ФЛТ-31</w:t>
            </w:r>
          </w:p>
          <w:p w:rsidR="00D307EA" w:rsidRPr="007833A7" w:rsidRDefault="00D307EA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ФЛУ-32</w:t>
            </w:r>
          </w:p>
        </w:tc>
        <w:tc>
          <w:tcPr>
            <w:tcW w:w="1554" w:type="dxa"/>
          </w:tcPr>
          <w:p w:rsidR="007833A7" w:rsidRPr="007833A7" w:rsidRDefault="00B82D27" w:rsidP="00D52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політика: світ і Україна</w:t>
            </w:r>
          </w:p>
        </w:tc>
        <w:tc>
          <w:tcPr>
            <w:tcW w:w="2126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ФЛЛ-32</w:t>
            </w:r>
          </w:p>
        </w:tc>
        <w:tc>
          <w:tcPr>
            <w:tcW w:w="1554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світової літератури</w:t>
            </w:r>
          </w:p>
        </w:tc>
        <w:tc>
          <w:tcPr>
            <w:tcW w:w="2126" w:type="dxa"/>
          </w:tcPr>
          <w:p w:rsidR="00B82D2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ФЛЛ-32</w:t>
            </w:r>
          </w:p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ФЛТ-31</w:t>
            </w:r>
          </w:p>
        </w:tc>
        <w:tc>
          <w:tcPr>
            <w:tcW w:w="1554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когнітивної лінгвістики</w:t>
            </w:r>
          </w:p>
        </w:tc>
        <w:tc>
          <w:tcPr>
            <w:tcW w:w="2126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ФЛЛ-32</w:t>
            </w:r>
          </w:p>
        </w:tc>
        <w:tc>
          <w:tcPr>
            <w:tcW w:w="1554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 і формування особистості людини</w:t>
            </w:r>
          </w:p>
        </w:tc>
        <w:tc>
          <w:tcPr>
            <w:tcW w:w="2126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ФЛЛ-31</w:t>
            </w:r>
          </w:p>
        </w:tc>
        <w:tc>
          <w:tcPr>
            <w:tcW w:w="1554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Сербська мова</w:t>
            </w:r>
          </w:p>
        </w:tc>
        <w:tc>
          <w:tcPr>
            <w:tcW w:w="2126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ФЛС-32</w:t>
            </w:r>
          </w:p>
        </w:tc>
        <w:tc>
          <w:tcPr>
            <w:tcW w:w="1554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веб-розробки</w:t>
            </w:r>
          </w:p>
        </w:tc>
        <w:tc>
          <w:tcPr>
            <w:tcW w:w="2126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ФЛЯ-32</w:t>
            </w:r>
          </w:p>
        </w:tc>
        <w:tc>
          <w:tcPr>
            <w:tcW w:w="1554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Pr="00D307EA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 w:rsidRPr="00D307EA">
              <w:rPr>
                <w:rFonts w:ascii="Times New Roman" w:hAnsi="Times New Roman" w:cs="Times New Roman"/>
                <w:shd w:val="clear" w:color="auto" w:fill="FFFFFF"/>
              </w:rPr>
              <w:t>Актуальні проблеми перекладу художнього тексту Далекого сходу</w:t>
            </w:r>
          </w:p>
        </w:tc>
        <w:tc>
          <w:tcPr>
            <w:tcW w:w="2126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ФЛЯ-32</w:t>
            </w:r>
          </w:p>
        </w:tc>
        <w:tc>
          <w:tcPr>
            <w:tcW w:w="1554" w:type="dxa"/>
          </w:tcPr>
          <w:p w:rsidR="00B82D27" w:rsidRDefault="00C85C25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2D27">
              <w:rPr>
                <w:rFonts w:ascii="Times New Roman" w:hAnsi="Times New Roman" w:cs="Times New Roman"/>
              </w:rPr>
              <w:t>.01.2024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5C25" w:rsidRPr="007833A7" w:rsidRDefault="00C85C25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bookmarkStart w:id="0" w:name="_GoBack"/>
            <w:bookmarkEnd w:id="0"/>
          </w:p>
        </w:tc>
      </w:tr>
      <w:tr w:rsidR="00B82D27" w:rsidRPr="007833A7" w:rsidTr="00D52170">
        <w:tc>
          <w:tcPr>
            <w:tcW w:w="5949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літературознавчих </w:t>
            </w:r>
            <w:proofErr w:type="spellStart"/>
            <w:r>
              <w:rPr>
                <w:rFonts w:ascii="Times New Roman" w:hAnsi="Times New Roman" w:cs="Times New Roman"/>
              </w:rPr>
              <w:t>вчень</w:t>
            </w:r>
            <w:proofErr w:type="spellEnd"/>
          </w:p>
        </w:tc>
        <w:tc>
          <w:tcPr>
            <w:tcW w:w="2126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ФЛТ-31</w:t>
            </w:r>
          </w:p>
        </w:tc>
        <w:tc>
          <w:tcPr>
            <w:tcW w:w="1554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Pr="00AA217B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Google analytics</w:t>
            </w:r>
            <w:r>
              <w:rPr>
                <w:rFonts w:ascii="Times New Roman" w:hAnsi="Times New Roman" w:cs="Times New Roman"/>
              </w:rPr>
              <w:t xml:space="preserve">: інструменти і </w:t>
            </w:r>
            <w:proofErr w:type="spellStart"/>
            <w:r>
              <w:rPr>
                <w:rFonts w:ascii="Times New Roman" w:hAnsi="Times New Roman" w:cs="Times New Roman"/>
              </w:rPr>
              <w:t>лайфхаки</w:t>
            </w:r>
            <w:proofErr w:type="spellEnd"/>
          </w:p>
        </w:tc>
        <w:tc>
          <w:tcPr>
            <w:tcW w:w="2126" w:type="dxa"/>
          </w:tcPr>
          <w:p w:rsidR="00B82D2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ФЛЛ-32</w:t>
            </w:r>
          </w:p>
        </w:tc>
        <w:tc>
          <w:tcPr>
            <w:tcW w:w="1554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Pr="00AA217B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Текстологія; еволюція художнього світогляду Івана Франка</w:t>
            </w:r>
          </w:p>
        </w:tc>
        <w:tc>
          <w:tcPr>
            <w:tcW w:w="2126" w:type="dxa"/>
          </w:tcPr>
          <w:p w:rsidR="00B82D2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ФЛЛ-32</w:t>
            </w:r>
          </w:p>
          <w:p w:rsidR="00B82D2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ФЛТ-31</w:t>
            </w:r>
          </w:p>
        </w:tc>
        <w:tc>
          <w:tcPr>
            <w:tcW w:w="1554" w:type="dxa"/>
          </w:tcPr>
          <w:p w:rsidR="00B82D27" w:rsidRDefault="00B82D27" w:rsidP="00B82D2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B82D27" w:rsidRPr="007833A7" w:rsidTr="00D52170">
        <w:tc>
          <w:tcPr>
            <w:tcW w:w="5949" w:type="dxa"/>
          </w:tcPr>
          <w:p w:rsidR="00B82D2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Стратегії мовленнєвого впливу</w:t>
            </w:r>
          </w:p>
        </w:tc>
        <w:tc>
          <w:tcPr>
            <w:tcW w:w="2126" w:type="dxa"/>
          </w:tcPr>
          <w:p w:rsidR="00B82D2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ФЛЛ-32</w:t>
            </w:r>
          </w:p>
        </w:tc>
        <w:tc>
          <w:tcPr>
            <w:tcW w:w="1554" w:type="dxa"/>
          </w:tcPr>
          <w:p w:rsidR="00B82D27" w:rsidRPr="007833A7" w:rsidRDefault="00B82D27" w:rsidP="00B82D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</w:tr>
    </w:tbl>
    <w:p w:rsidR="0058179A" w:rsidRPr="007833A7" w:rsidRDefault="0058179A">
      <w:pPr>
        <w:rPr>
          <w:rFonts w:ascii="Times New Roman" w:hAnsi="Times New Roman" w:cs="Times New Roman"/>
        </w:rPr>
      </w:pPr>
    </w:p>
    <w:sectPr w:rsidR="0058179A" w:rsidRPr="00783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A7"/>
    <w:rsid w:val="00302325"/>
    <w:rsid w:val="0058179A"/>
    <w:rsid w:val="00641C73"/>
    <w:rsid w:val="007833A7"/>
    <w:rsid w:val="00991621"/>
    <w:rsid w:val="00AA217B"/>
    <w:rsid w:val="00AC66AE"/>
    <w:rsid w:val="00B82D27"/>
    <w:rsid w:val="00C85C25"/>
    <w:rsid w:val="00D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0599"/>
  <w15:chartTrackingRefBased/>
  <w15:docId w15:val="{6FEB37F5-01D9-431E-912F-E212A87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3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Затула</dc:creator>
  <cp:keywords/>
  <dc:description/>
  <cp:lastModifiedBy>Катерина Затула</cp:lastModifiedBy>
  <cp:revision>8</cp:revision>
  <dcterms:created xsi:type="dcterms:W3CDTF">2024-01-16T08:36:00Z</dcterms:created>
  <dcterms:modified xsi:type="dcterms:W3CDTF">2024-01-16T15:35:00Z</dcterms:modified>
</cp:coreProperties>
</file>